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pPr w:leftFromText="181" w:rightFromText="181" w:vertAnchor="text" w:horzAnchor="margin" w:tblpY="-2125"/>
        <w:tblOverlap w:val="never"/>
        <w:tblW w:w="51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104"/>
      </w:tblGrid>
      <w:tr w:rsidR="00040DA8" w:rsidRPr="00786F41" w14:paraId="532B13E2" w14:textId="77777777" w:rsidTr="001869CB">
        <w:trPr>
          <w:trHeight w:val="773"/>
        </w:trPr>
        <w:tc>
          <w:tcPr>
            <w:tcW w:w="5104" w:type="dxa"/>
          </w:tcPr>
          <w:p w14:paraId="216E3232" w14:textId="1FF0B49A" w:rsidR="002877BC" w:rsidRPr="007B4F69" w:rsidRDefault="007B4F69" w:rsidP="00A31933">
            <w:pPr>
              <w:ind w:left="-567" w:firstLine="567"/>
              <w:rPr>
                <w:rFonts w:ascii="&amp;quot" w:hAnsi="&amp;quot"/>
                <w:b/>
                <w:bCs/>
                <w:color w:val="232323"/>
                <w:sz w:val="28"/>
                <w:szCs w:val="28"/>
              </w:rPr>
            </w:pPr>
            <w:r w:rsidRPr="007B4F69">
              <w:rPr>
                <w:rFonts w:ascii="&amp;quot" w:hAnsi="&amp;quot"/>
                <w:b/>
                <w:bCs/>
                <w:color w:val="232323"/>
                <w:sz w:val="28"/>
                <w:szCs w:val="28"/>
              </w:rPr>
              <w:t>E</w:t>
            </w:r>
            <w:r w:rsidRPr="007B4F69">
              <w:rPr>
                <w:b/>
                <w:sz w:val="28"/>
                <w:szCs w:val="28"/>
              </w:rPr>
              <w:t>nergistyrelsen</w:t>
            </w:r>
          </w:p>
          <w:p w14:paraId="2D25E808" w14:textId="77777777" w:rsidR="001869CB" w:rsidRDefault="007B4F69" w:rsidP="007B4F69">
            <w:pPr>
              <w:ind w:left="-567" w:firstLine="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Carsten Niebuhrs Gade 43</w:t>
            </w:r>
          </w:p>
          <w:p w14:paraId="754B7800" w14:textId="77777777" w:rsidR="007B4F69" w:rsidRDefault="007B4F69" w:rsidP="007B4F69">
            <w:pPr>
              <w:ind w:left="-567" w:firstLine="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1577 København V</w:t>
            </w:r>
          </w:p>
          <w:p w14:paraId="3B07E83B" w14:textId="42266DF5" w:rsidR="007B4F69" w:rsidRDefault="00AA11FC" w:rsidP="007B4F69">
            <w:pPr>
              <w:ind w:left="-567" w:firstLine="567"/>
              <w:rPr>
                <w:rFonts w:ascii="Arial" w:hAnsi="Arial" w:cs="Arial"/>
                <w:sz w:val="22"/>
                <w:szCs w:val="22"/>
              </w:rPr>
            </w:pPr>
            <w:hyperlink r:id="rId8" w:history="1">
              <w:r w:rsidR="007B4F69" w:rsidRPr="00646F45">
                <w:rPr>
                  <w:rStyle w:val="Hyperlink"/>
                  <w:rFonts w:ascii="Arial" w:hAnsi="Arial" w:cs="Arial"/>
                  <w:sz w:val="22"/>
                  <w:szCs w:val="22"/>
                </w:rPr>
                <w:t>Ens@ens.dk</w:t>
              </w:r>
            </w:hyperlink>
          </w:p>
          <w:p w14:paraId="4F6B3B98" w14:textId="20525EC7" w:rsidR="007B4F69" w:rsidRDefault="00AA11FC" w:rsidP="007B4F69">
            <w:pPr>
              <w:ind w:left="-567" w:firstLine="567"/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="007B4F69" w:rsidRPr="00646F45">
                <w:rPr>
                  <w:rStyle w:val="Hyperlink"/>
                  <w:rFonts w:ascii="Arial" w:hAnsi="Arial" w:cs="Arial"/>
                  <w:sz w:val="22"/>
                  <w:szCs w:val="22"/>
                </w:rPr>
                <w:t>kriegersflak@ens.dk</w:t>
              </w:r>
            </w:hyperlink>
          </w:p>
          <w:p w14:paraId="1DE772C8" w14:textId="0952FAC6" w:rsidR="007B4F69" w:rsidRPr="00CB4290" w:rsidRDefault="007B4F69" w:rsidP="007B4F69">
            <w:pPr>
              <w:ind w:left="-567" w:firstLine="567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263D42F" w14:textId="588ABA95" w:rsidR="00040DA8" w:rsidRPr="005C7B5C" w:rsidRDefault="00040DA8">
      <w:pPr>
        <w:ind w:left="3912" w:firstLine="1304"/>
        <w:rPr>
          <w:rFonts w:ascii="Arial" w:hAnsi="Arial"/>
          <w:sz w:val="22"/>
          <w:szCs w:val="22"/>
        </w:rPr>
      </w:pPr>
    </w:p>
    <w:p w14:paraId="1ACFD163" w14:textId="77777777" w:rsidR="00040DA8" w:rsidRPr="005C7B5C" w:rsidRDefault="00040DA8">
      <w:pPr>
        <w:rPr>
          <w:rFonts w:ascii="Arial" w:hAnsi="Arial"/>
          <w:sz w:val="22"/>
          <w:szCs w:val="22"/>
        </w:rPr>
      </w:pPr>
    </w:p>
    <w:tbl>
      <w:tblPr>
        <w:tblStyle w:val="Tabel-Gitter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567" w:type="dxa"/>
        </w:tblCellMar>
        <w:tblLook w:val="04A0" w:firstRow="1" w:lastRow="0" w:firstColumn="1" w:lastColumn="0" w:noHBand="0" w:noVBand="1"/>
      </w:tblPr>
      <w:tblGrid>
        <w:gridCol w:w="7794"/>
        <w:gridCol w:w="1986"/>
      </w:tblGrid>
      <w:tr w:rsidR="00BE5F1A" w14:paraId="41B15C9D" w14:textId="77777777" w:rsidTr="007B4F69">
        <w:trPr>
          <w:trHeight w:val="222"/>
        </w:trPr>
        <w:tc>
          <w:tcPr>
            <w:tcW w:w="7794" w:type="dxa"/>
          </w:tcPr>
          <w:p w14:paraId="0E3418C6" w14:textId="4C2531A2" w:rsidR="00BE5F1A" w:rsidRPr="002877BC" w:rsidRDefault="007B4F69" w:rsidP="002877BC">
            <w:pPr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 xml:space="preserve">Høringssvar af </w:t>
            </w:r>
            <w:r w:rsidRPr="007B4F69">
              <w:rPr>
                <w:rFonts w:ascii="Arial" w:hAnsi="Arial"/>
                <w:b/>
                <w:sz w:val="28"/>
                <w:szCs w:val="28"/>
              </w:rPr>
              <w:t>Offentlig høring af tillæg til VVM-redegørelse for Kriegers Flak Havvindmøllepark</w:t>
            </w:r>
          </w:p>
        </w:tc>
        <w:tc>
          <w:tcPr>
            <w:tcW w:w="1986" w:type="dxa"/>
            <w:tcMar>
              <w:left w:w="0" w:type="dxa"/>
              <w:right w:w="0" w:type="dxa"/>
            </w:tcMar>
          </w:tcPr>
          <w:p w14:paraId="7FA70A24" w14:textId="6BD96CA6" w:rsidR="00BE5F1A" w:rsidRPr="00242028" w:rsidRDefault="007B4F69" w:rsidP="00AD5EEC">
            <w:pPr>
              <w:rPr>
                <w:rFonts w:ascii="Arial" w:hAnsi="Arial"/>
                <w:color w:val="000000" w:themeColor="text1"/>
                <w:sz w:val="20"/>
              </w:rPr>
            </w:pPr>
            <w:r>
              <w:rPr>
                <w:rFonts w:ascii="Arial" w:hAnsi="Arial"/>
                <w:color w:val="000000" w:themeColor="text1"/>
                <w:sz w:val="20"/>
              </w:rPr>
              <w:t>1</w:t>
            </w:r>
            <w:r w:rsidR="00A31933">
              <w:rPr>
                <w:rFonts w:ascii="Arial" w:hAnsi="Arial"/>
                <w:color w:val="000000" w:themeColor="text1"/>
                <w:sz w:val="20"/>
              </w:rPr>
              <w:t>7</w:t>
            </w:r>
            <w:r w:rsidR="003E4DA9">
              <w:rPr>
                <w:rFonts w:ascii="Arial" w:hAnsi="Arial"/>
                <w:color w:val="000000" w:themeColor="text1"/>
                <w:sz w:val="20"/>
              </w:rPr>
              <w:t xml:space="preserve">. </w:t>
            </w:r>
            <w:r>
              <w:rPr>
                <w:rFonts w:ascii="Arial" w:hAnsi="Arial"/>
                <w:color w:val="000000" w:themeColor="text1"/>
                <w:sz w:val="20"/>
              </w:rPr>
              <w:t>december</w:t>
            </w:r>
            <w:r w:rsidR="00BE5F1A" w:rsidRPr="00242028">
              <w:rPr>
                <w:rFonts w:ascii="Arial" w:hAnsi="Arial"/>
                <w:color w:val="000000" w:themeColor="text1"/>
                <w:sz w:val="20"/>
              </w:rPr>
              <w:t xml:space="preserve"> 201</w:t>
            </w:r>
            <w:r w:rsidR="004F25A8">
              <w:rPr>
                <w:rFonts w:ascii="Arial" w:hAnsi="Arial"/>
                <w:color w:val="000000" w:themeColor="text1"/>
                <w:sz w:val="20"/>
              </w:rPr>
              <w:t>9</w:t>
            </w:r>
          </w:p>
          <w:p w14:paraId="463CF958" w14:textId="77777777" w:rsidR="00BE5F1A" w:rsidRPr="00242028" w:rsidRDefault="00BE5F1A" w:rsidP="00AD5EEC">
            <w:pPr>
              <w:rPr>
                <w:rFonts w:ascii="Arial" w:hAnsi="Arial"/>
                <w:color w:val="000000" w:themeColor="text1"/>
                <w:sz w:val="20"/>
              </w:rPr>
            </w:pPr>
            <w:r w:rsidRPr="00242028">
              <w:rPr>
                <w:rFonts w:ascii="Arial" w:hAnsi="Arial"/>
                <w:color w:val="000000" w:themeColor="text1"/>
                <w:sz w:val="20"/>
              </w:rPr>
              <w:t xml:space="preserve">Ref.: </w:t>
            </w:r>
            <w:r w:rsidR="003E4DA9">
              <w:rPr>
                <w:rFonts w:ascii="Arial" w:hAnsi="Arial"/>
                <w:color w:val="000000" w:themeColor="text1"/>
                <w:sz w:val="20"/>
              </w:rPr>
              <w:t>HSL</w:t>
            </w:r>
          </w:p>
          <w:p w14:paraId="2C367EF6" w14:textId="77777777" w:rsidR="00BE5F1A" w:rsidRPr="002C120F" w:rsidRDefault="00BE5F1A">
            <w:pPr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</w:tbl>
    <w:p w14:paraId="35FFA1AC" w14:textId="48458EF9" w:rsidR="00570D36" w:rsidRDefault="00570D36">
      <w:pPr>
        <w:rPr>
          <w:rFonts w:ascii="Arial" w:hAnsi="Arial"/>
          <w:sz w:val="22"/>
          <w:szCs w:val="22"/>
        </w:rPr>
      </w:pPr>
    </w:p>
    <w:p w14:paraId="2F8ABF2C" w14:textId="25F69ED2" w:rsidR="003E61E0" w:rsidRDefault="007B4F69" w:rsidP="00463BA4">
      <w:pPr>
        <w:jc w:val="center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Journalnummer 2019-95056</w:t>
      </w:r>
    </w:p>
    <w:p w14:paraId="49DE9DF6" w14:textId="1CE4E6B1" w:rsidR="003C4E0F" w:rsidRDefault="003C4E0F" w:rsidP="003C4E0F">
      <w:pPr>
        <w:rPr>
          <w:rFonts w:ascii="Arial" w:hAnsi="Arial" w:cs="Arial"/>
          <w:sz w:val="22"/>
          <w:szCs w:val="22"/>
        </w:rPr>
      </w:pPr>
    </w:p>
    <w:p w14:paraId="5DA5B954" w14:textId="010C4034" w:rsidR="009D55E7" w:rsidRDefault="00F44C2D" w:rsidP="003C4E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Danmarks Fiskeriforening PO (DFPO) har følgende bemærkninger til høringen.</w:t>
      </w:r>
    </w:p>
    <w:p w14:paraId="4E07C748" w14:textId="1B74FE6F" w:rsidR="00F44C2D" w:rsidRDefault="00F44C2D" w:rsidP="003C4E0F">
      <w:pPr>
        <w:rPr>
          <w:rFonts w:ascii="Arial" w:hAnsi="Arial" w:cs="Arial"/>
          <w:sz w:val="22"/>
          <w:szCs w:val="22"/>
        </w:rPr>
      </w:pPr>
    </w:p>
    <w:p w14:paraId="43AA300C" w14:textId="3F8698C7" w:rsidR="00FB426E" w:rsidRDefault="00F44C2D" w:rsidP="003C4E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Farvandene omkring Danmark bliver for</w:t>
      </w:r>
      <w:r w:rsidR="002353DA">
        <w:rPr>
          <w:rFonts w:ascii="Arial" w:hAnsi="Arial" w:cs="Arial"/>
          <w:sz w:val="22"/>
          <w:szCs w:val="22"/>
        </w:rPr>
        <w:t xml:space="preserve"> hvert</w:t>
      </w:r>
      <w:r>
        <w:rPr>
          <w:rFonts w:ascii="Arial" w:hAnsi="Arial" w:cs="Arial"/>
          <w:sz w:val="22"/>
          <w:szCs w:val="22"/>
        </w:rPr>
        <w:t xml:space="preserve"> år</w:t>
      </w:r>
      <w:r w:rsidR="002353DA">
        <w:rPr>
          <w:rFonts w:ascii="Arial" w:hAnsi="Arial" w:cs="Arial"/>
          <w:sz w:val="22"/>
          <w:szCs w:val="22"/>
        </w:rPr>
        <w:t xml:space="preserve"> der går</w:t>
      </w:r>
      <w:r w:rsidR="0002310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i stadig højere grad </w:t>
      </w:r>
      <w:r w:rsidR="00D409DB">
        <w:rPr>
          <w:rFonts w:ascii="Arial" w:hAnsi="Arial" w:cs="Arial"/>
          <w:sz w:val="22"/>
          <w:szCs w:val="22"/>
        </w:rPr>
        <w:t>be</w:t>
      </w:r>
      <w:r>
        <w:rPr>
          <w:rFonts w:ascii="Arial" w:hAnsi="Arial" w:cs="Arial"/>
          <w:sz w:val="22"/>
          <w:szCs w:val="22"/>
        </w:rPr>
        <w:t>nytte</w:t>
      </w:r>
      <w:r w:rsidR="00D409DB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, af en lang række af</w:t>
      </w:r>
      <w:r w:rsidR="00D409DB">
        <w:rPr>
          <w:rFonts w:ascii="Arial" w:hAnsi="Arial" w:cs="Arial"/>
          <w:sz w:val="22"/>
          <w:szCs w:val="22"/>
        </w:rPr>
        <w:t xml:space="preserve"> forskellige</w:t>
      </w:r>
      <w:r>
        <w:rPr>
          <w:rFonts w:ascii="Arial" w:hAnsi="Arial" w:cs="Arial"/>
          <w:sz w:val="22"/>
          <w:szCs w:val="22"/>
        </w:rPr>
        <w:t xml:space="preserve"> aktiviteter. Vindkraft på havet fylder stadig mere og mere</w:t>
      </w:r>
      <w:r w:rsidR="00D409DB">
        <w:rPr>
          <w:rFonts w:ascii="Arial" w:hAnsi="Arial" w:cs="Arial"/>
          <w:sz w:val="22"/>
          <w:szCs w:val="22"/>
        </w:rPr>
        <w:t xml:space="preserve"> i den sammenhæng</w:t>
      </w:r>
      <w:r w:rsidR="0002310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og det er ikke længere ubetydelige arealer</w:t>
      </w:r>
      <w:r w:rsidR="00D409D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 forskellige havvindmølleparker optager og samtidig lægger beslag på. Det forholder sig desværre således at planlægningen og selve udførelsen af havvindmølleparker i</w:t>
      </w:r>
      <w:r w:rsidR="002353DA">
        <w:rPr>
          <w:rFonts w:ascii="Arial" w:hAnsi="Arial" w:cs="Arial"/>
          <w:sz w:val="22"/>
          <w:szCs w:val="22"/>
        </w:rPr>
        <w:t xml:space="preserve"> Danmark</w:t>
      </w:r>
      <w:r w:rsidR="00023101">
        <w:rPr>
          <w:rFonts w:ascii="Arial" w:hAnsi="Arial" w:cs="Arial"/>
          <w:sz w:val="22"/>
          <w:szCs w:val="22"/>
        </w:rPr>
        <w:t>,</w:t>
      </w:r>
      <w:r w:rsidR="002353DA">
        <w:rPr>
          <w:rFonts w:ascii="Arial" w:hAnsi="Arial" w:cs="Arial"/>
          <w:sz w:val="22"/>
          <w:szCs w:val="22"/>
        </w:rPr>
        <w:t xml:space="preserve"> i</w:t>
      </w:r>
      <w:r>
        <w:rPr>
          <w:rFonts w:ascii="Arial" w:hAnsi="Arial" w:cs="Arial"/>
          <w:sz w:val="22"/>
          <w:szCs w:val="22"/>
        </w:rPr>
        <w:t xml:space="preserve"> stadig mindre grad</w:t>
      </w:r>
      <w:r w:rsidR="002353D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tager hensyn til de aktiviteter der allerede foregår i områderne. Som processen er i dag sikres de</w:t>
      </w:r>
      <w:r w:rsidR="00FB426E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 ikke på nogen måde</w:t>
      </w:r>
      <w:r w:rsidR="00FB426E">
        <w:rPr>
          <w:rFonts w:ascii="Arial" w:hAnsi="Arial" w:cs="Arial"/>
          <w:sz w:val="22"/>
          <w:szCs w:val="22"/>
        </w:rPr>
        <w:t>, at der prioriteres en</w:t>
      </w:r>
      <w:r>
        <w:rPr>
          <w:rFonts w:ascii="Arial" w:hAnsi="Arial" w:cs="Arial"/>
          <w:sz w:val="22"/>
          <w:szCs w:val="22"/>
        </w:rPr>
        <w:t xml:space="preserve"> sameksistens mellem f.eks. erhvervsfiskeri og udbygningen af havvindmølleparker</w:t>
      </w:r>
      <w:r w:rsidR="00FB426E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selvom det</w:t>
      </w:r>
      <w:r w:rsidR="00FB426E">
        <w:rPr>
          <w:rFonts w:ascii="Arial" w:hAnsi="Arial" w:cs="Arial"/>
          <w:sz w:val="22"/>
          <w:szCs w:val="22"/>
        </w:rPr>
        <w:t xml:space="preserve"> relativt</w:t>
      </w:r>
      <w:r>
        <w:rPr>
          <w:rFonts w:ascii="Arial" w:hAnsi="Arial" w:cs="Arial"/>
          <w:sz w:val="22"/>
          <w:szCs w:val="22"/>
        </w:rPr>
        <w:t xml:space="preserve"> nemt kunne lade sig gøre</w:t>
      </w:r>
      <w:r w:rsidR="0002310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og det er en skam!</w:t>
      </w:r>
      <w:r w:rsidR="00FB426E">
        <w:rPr>
          <w:rFonts w:ascii="Arial" w:hAnsi="Arial" w:cs="Arial"/>
          <w:sz w:val="22"/>
          <w:szCs w:val="22"/>
        </w:rPr>
        <w:t xml:space="preserve"> Der optimeres udelukkende på økonomien i de enkelte projekter, typisk i forhold til vanddybde og vindstyrke, samt optimal opstillings mønster i forhold til den sidste nye viden</w:t>
      </w:r>
      <w:r w:rsidR="00D409DB">
        <w:rPr>
          <w:rFonts w:ascii="Arial" w:hAnsi="Arial" w:cs="Arial"/>
          <w:sz w:val="22"/>
          <w:szCs w:val="22"/>
        </w:rPr>
        <w:t xml:space="preserve"> på området</w:t>
      </w:r>
      <w:r w:rsidR="002370F2">
        <w:rPr>
          <w:rFonts w:ascii="Arial" w:hAnsi="Arial" w:cs="Arial"/>
          <w:sz w:val="22"/>
          <w:szCs w:val="22"/>
        </w:rPr>
        <w:t>,</w:t>
      </w:r>
      <w:r w:rsidR="00FB426E">
        <w:rPr>
          <w:rFonts w:ascii="Arial" w:hAnsi="Arial" w:cs="Arial"/>
          <w:sz w:val="22"/>
          <w:szCs w:val="22"/>
        </w:rPr>
        <w:t xml:space="preserve"> der dog hele tiden</w:t>
      </w:r>
      <w:r w:rsidR="002370F2">
        <w:rPr>
          <w:rFonts w:ascii="Arial" w:hAnsi="Arial" w:cs="Arial"/>
          <w:sz w:val="22"/>
          <w:szCs w:val="22"/>
        </w:rPr>
        <w:t xml:space="preserve"> ser ud til at</w:t>
      </w:r>
      <w:r w:rsidR="00FB426E">
        <w:rPr>
          <w:rFonts w:ascii="Arial" w:hAnsi="Arial" w:cs="Arial"/>
          <w:sz w:val="22"/>
          <w:szCs w:val="22"/>
        </w:rPr>
        <w:t xml:space="preserve"> ændre sig. DFPO oplever</w:t>
      </w:r>
      <w:r w:rsidR="002353DA">
        <w:rPr>
          <w:rFonts w:ascii="Arial" w:hAnsi="Arial" w:cs="Arial"/>
          <w:sz w:val="22"/>
          <w:szCs w:val="22"/>
        </w:rPr>
        <w:t xml:space="preserve"> desværre gang på gang,</w:t>
      </w:r>
      <w:r w:rsidR="00FB426E">
        <w:rPr>
          <w:rFonts w:ascii="Arial" w:hAnsi="Arial" w:cs="Arial"/>
          <w:sz w:val="22"/>
          <w:szCs w:val="22"/>
        </w:rPr>
        <w:t xml:space="preserve"> at der overhoved ikke tages hensyn til nationale fiskeriinteresser i projekterne </w:t>
      </w:r>
      <w:r w:rsidR="00C85082">
        <w:rPr>
          <w:rFonts w:ascii="Arial" w:hAnsi="Arial" w:cs="Arial"/>
          <w:sz w:val="22"/>
          <w:szCs w:val="22"/>
        </w:rPr>
        <w:t>og det</w:t>
      </w:r>
      <w:r w:rsidR="002370F2">
        <w:rPr>
          <w:rFonts w:ascii="Arial" w:hAnsi="Arial" w:cs="Arial"/>
          <w:sz w:val="22"/>
          <w:szCs w:val="22"/>
        </w:rPr>
        <w:t xml:space="preserve"> vil på sigt</w:t>
      </w:r>
      <w:r w:rsidR="00023101">
        <w:rPr>
          <w:rFonts w:ascii="Arial" w:hAnsi="Arial" w:cs="Arial"/>
          <w:sz w:val="22"/>
          <w:szCs w:val="22"/>
        </w:rPr>
        <w:t>,</w:t>
      </w:r>
      <w:r w:rsidR="002370F2">
        <w:rPr>
          <w:rFonts w:ascii="Arial" w:hAnsi="Arial" w:cs="Arial"/>
          <w:sz w:val="22"/>
          <w:szCs w:val="22"/>
        </w:rPr>
        <w:t xml:space="preserve"> resultere i at</w:t>
      </w:r>
      <w:r w:rsidR="006B5DBE">
        <w:rPr>
          <w:rFonts w:ascii="Arial" w:hAnsi="Arial" w:cs="Arial"/>
          <w:sz w:val="22"/>
          <w:szCs w:val="22"/>
        </w:rPr>
        <w:t xml:space="preserve"> </w:t>
      </w:r>
      <w:r w:rsidR="00C85082">
        <w:rPr>
          <w:rFonts w:ascii="Arial" w:hAnsi="Arial" w:cs="Arial"/>
          <w:sz w:val="22"/>
          <w:szCs w:val="22"/>
        </w:rPr>
        <w:t>områderne</w:t>
      </w:r>
      <w:r w:rsidR="006B5DBE">
        <w:rPr>
          <w:rFonts w:ascii="Arial" w:hAnsi="Arial" w:cs="Arial"/>
          <w:sz w:val="22"/>
          <w:szCs w:val="22"/>
        </w:rPr>
        <w:t xml:space="preserve"> </w:t>
      </w:r>
      <w:r w:rsidR="00C85082">
        <w:rPr>
          <w:rFonts w:ascii="Arial" w:hAnsi="Arial" w:cs="Arial"/>
          <w:sz w:val="22"/>
          <w:szCs w:val="22"/>
        </w:rPr>
        <w:t>ikke udnyttes optimalt.</w:t>
      </w:r>
    </w:p>
    <w:p w14:paraId="0BCAE95C" w14:textId="299FDB84" w:rsidR="00FB426E" w:rsidRDefault="00F44C2D" w:rsidP="003C4E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Danmarks kommende havplan ligger netop op til at udnytte de danske </w:t>
      </w:r>
      <w:r w:rsidR="00FB426E">
        <w:rPr>
          <w:rFonts w:ascii="Arial" w:hAnsi="Arial" w:cs="Arial"/>
          <w:sz w:val="22"/>
          <w:szCs w:val="22"/>
        </w:rPr>
        <w:t>havområder</w:t>
      </w:r>
      <w:r>
        <w:rPr>
          <w:rFonts w:ascii="Arial" w:hAnsi="Arial" w:cs="Arial"/>
          <w:sz w:val="22"/>
          <w:szCs w:val="22"/>
        </w:rPr>
        <w:t xml:space="preserve"> så optimalt som muligt og</w:t>
      </w:r>
      <w:r w:rsidR="006B5DBE">
        <w:rPr>
          <w:rFonts w:ascii="Arial" w:hAnsi="Arial" w:cs="Arial"/>
          <w:sz w:val="22"/>
          <w:szCs w:val="22"/>
        </w:rPr>
        <w:t xml:space="preserve"> samtidig</w:t>
      </w:r>
      <w:r>
        <w:rPr>
          <w:rFonts w:ascii="Arial" w:hAnsi="Arial" w:cs="Arial"/>
          <w:sz w:val="22"/>
          <w:szCs w:val="22"/>
        </w:rPr>
        <w:t xml:space="preserve"> sikre sameksisten</w:t>
      </w:r>
      <w:r w:rsidR="006B5DBE">
        <w:rPr>
          <w:rFonts w:ascii="Arial" w:hAnsi="Arial" w:cs="Arial"/>
          <w:sz w:val="22"/>
          <w:szCs w:val="22"/>
        </w:rPr>
        <w:t>sen</w:t>
      </w:r>
      <w:r w:rsidR="0002310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mellem de forskellige erhverv/aktiviteter på havet</w:t>
      </w:r>
      <w:r w:rsidR="006B5DBE">
        <w:rPr>
          <w:rFonts w:ascii="Arial" w:hAnsi="Arial" w:cs="Arial"/>
          <w:sz w:val="22"/>
          <w:szCs w:val="22"/>
        </w:rPr>
        <w:t>, hvilket også burde gælde for den stadig stigende kapacitet af vindkraft der etablere</w:t>
      </w:r>
      <w:r w:rsidR="00EC026A">
        <w:rPr>
          <w:rFonts w:ascii="Arial" w:hAnsi="Arial" w:cs="Arial"/>
          <w:sz w:val="22"/>
          <w:szCs w:val="22"/>
        </w:rPr>
        <w:t>s</w:t>
      </w:r>
      <w:r w:rsidR="006B5DBE">
        <w:rPr>
          <w:rFonts w:ascii="Arial" w:hAnsi="Arial" w:cs="Arial"/>
          <w:sz w:val="22"/>
          <w:szCs w:val="22"/>
        </w:rPr>
        <w:t xml:space="preserve"> i Danmark</w:t>
      </w:r>
      <w:r>
        <w:rPr>
          <w:rFonts w:ascii="Arial" w:hAnsi="Arial" w:cs="Arial"/>
          <w:sz w:val="22"/>
          <w:szCs w:val="22"/>
        </w:rPr>
        <w:t>.</w:t>
      </w:r>
    </w:p>
    <w:p w14:paraId="4A0AC089" w14:textId="10CBE884" w:rsidR="00FB426E" w:rsidRDefault="00FB426E" w:rsidP="003C4E0F">
      <w:pPr>
        <w:rPr>
          <w:rFonts w:ascii="Arial" w:hAnsi="Arial" w:cs="Arial"/>
          <w:sz w:val="22"/>
          <w:szCs w:val="22"/>
        </w:rPr>
      </w:pPr>
    </w:p>
    <w:p w14:paraId="307998E1" w14:textId="17A0DD81" w:rsidR="00C85082" w:rsidRPr="009D55E7" w:rsidRDefault="00C85082" w:rsidP="00C85082">
      <w:pPr>
        <w:rPr>
          <w:rFonts w:ascii="Arial" w:hAnsi="Arial" w:cs="Arial"/>
          <w:sz w:val="22"/>
          <w:szCs w:val="22"/>
        </w:rPr>
      </w:pPr>
      <w:r w:rsidRPr="009D55E7">
        <w:rPr>
          <w:rFonts w:ascii="Arial" w:hAnsi="Arial" w:cs="Arial"/>
          <w:sz w:val="22"/>
          <w:szCs w:val="22"/>
        </w:rPr>
        <w:t xml:space="preserve">Som det fremgår af </w:t>
      </w:r>
      <w:r>
        <w:rPr>
          <w:rFonts w:ascii="Arial" w:hAnsi="Arial" w:cs="Arial"/>
          <w:sz w:val="22"/>
          <w:szCs w:val="22"/>
        </w:rPr>
        <w:t xml:space="preserve">rapporten, </w:t>
      </w:r>
      <w:r w:rsidRPr="009D55E7">
        <w:rPr>
          <w:rFonts w:ascii="Arial" w:hAnsi="Arial" w:cs="Arial"/>
          <w:sz w:val="22"/>
          <w:szCs w:val="22"/>
        </w:rPr>
        <w:t xml:space="preserve">udnytter detailprojektet et areal på 129 km2 til opstilling af møller. Til sammenligning dækker VVM-redegørelsens opstillingsmønstre for hhv. 3 MW og 10 MW arealer hhv. 96 km2 og 85 km2. Opstillingsmønstret for 8,4 MW vindmøller benytter altså 33 km2 og 44 km2 større arealer, end der er forudsat udnyttet i VVM-redegørelsens opstillingsmønstre for hhv. 3 MW og 10 MW møller. De konkrete opstillingsmønstre udnytter hhv. 98%, 73 % og 64 % af det maksimalt tilladeligt udnyttede areal på 132 km2 jf. etableringstilladelsen. </w:t>
      </w:r>
    </w:p>
    <w:p w14:paraId="79A3CDEA" w14:textId="0D853339" w:rsidR="00C85082" w:rsidRDefault="00C85082" w:rsidP="003C4E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Det er bekymrende for DFPO at opstillingen af 8,4 MW møller optager et så stort areal når VVM-redegørelsens bud på 10 MW møller kun var 96 km2. Det opstillingsmønster koncessionshaver er kommet frem til</w:t>
      </w:r>
      <w:r w:rsidR="002370F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fylder stort set hele området og optager også arealerne på dybder vanddybde. Det er tydeligt at opstillingsmønster</w:t>
      </w:r>
      <w:r w:rsidR="008D528B">
        <w:rPr>
          <w:rFonts w:ascii="Arial" w:hAnsi="Arial" w:cs="Arial"/>
          <w:sz w:val="22"/>
          <w:szCs w:val="22"/>
        </w:rPr>
        <w:t xml:space="preserve"> kun tjener et formål og det er at optimere den potentielle indtjening for koncessionshaver</w:t>
      </w:r>
      <w:r w:rsidR="006B5DBE">
        <w:rPr>
          <w:rFonts w:ascii="Arial" w:hAnsi="Arial" w:cs="Arial"/>
          <w:sz w:val="22"/>
          <w:szCs w:val="22"/>
        </w:rPr>
        <w:t>,</w:t>
      </w:r>
      <w:r w:rsidR="008D528B">
        <w:rPr>
          <w:rFonts w:ascii="Arial" w:hAnsi="Arial" w:cs="Arial"/>
          <w:sz w:val="22"/>
          <w:szCs w:val="22"/>
        </w:rPr>
        <w:t xml:space="preserve"> uden på nogen måde at tage hensyn til andre erhverv</w:t>
      </w:r>
      <w:r w:rsidR="006B5DBE">
        <w:rPr>
          <w:rFonts w:ascii="Arial" w:hAnsi="Arial" w:cs="Arial"/>
          <w:sz w:val="22"/>
          <w:szCs w:val="22"/>
        </w:rPr>
        <w:t xml:space="preserve"> og deres aktiviteter</w:t>
      </w:r>
      <w:r w:rsidR="008D528B">
        <w:rPr>
          <w:rFonts w:ascii="Arial" w:hAnsi="Arial" w:cs="Arial"/>
          <w:sz w:val="22"/>
          <w:szCs w:val="22"/>
        </w:rPr>
        <w:t>.</w:t>
      </w:r>
      <w:r w:rsidR="00EC026A">
        <w:rPr>
          <w:rFonts w:ascii="Arial" w:hAnsi="Arial" w:cs="Arial"/>
          <w:sz w:val="22"/>
          <w:szCs w:val="22"/>
        </w:rPr>
        <w:t xml:space="preserve"> Danske fiskere har flere trawlruter på Kriegers flak der vil blive ødelagt hvis det forelagte opstillingsmønster følges. DFPO håber derfor meget på at fiskerierhvervet vil blive hørt i forhold til at ændre positionen for enkelte møller</w:t>
      </w:r>
      <w:r w:rsidR="00DD2326">
        <w:rPr>
          <w:rFonts w:ascii="Arial" w:hAnsi="Arial" w:cs="Arial"/>
          <w:sz w:val="22"/>
          <w:szCs w:val="22"/>
        </w:rPr>
        <w:t xml:space="preserve"> og derved tilgode</w:t>
      </w:r>
      <w:r w:rsidR="00BA4C95">
        <w:rPr>
          <w:rFonts w:ascii="Arial" w:hAnsi="Arial" w:cs="Arial"/>
          <w:sz w:val="22"/>
          <w:szCs w:val="22"/>
        </w:rPr>
        <w:t>se fiskeriet bare en lille smule.</w:t>
      </w:r>
    </w:p>
    <w:p w14:paraId="71B09396" w14:textId="1E1AE644" w:rsidR="008D528B" w:rsidRDefault="008D528B" w:rsidP="003C4E0F">
      <w:pPr>
        <w:rPr>
          <w:rFonts w:ascii="Arial" w:hAnsi="Arial" w:cs="Arial"/>
          <w:sz w:val="22"/>
          <w:szCs w:val="22"/>
        </w:rPr>
      </w:pPr>
    </w:p>
    <w:p w14:paraId="1D2BB2E7" w14:textId="0381FA26" w:rsidR="008D528B" w:rsidRDefault="008D528B" w:rsidP="008D528B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Det er konkluderet i tillægget til </w:t>
      </w:r>
      <w:proofErr w:type="gramStart"/>
      <w:r>
        <w:rPr>
          <w:rFonts w:ascii="Arial" w:hAnsi="Arial" w:cs="Arial"/>
          <w:sz w:val="22"/>
          <w:szCs w:val="22"/>
        </w:rPr>
        <w:t>VVM rapporten</w:t>
      </w:r>
      <w:proofErr w:type="gramEnd"/>
      <w:r>
        <w:rPr>
          <w:rFonts w:ascii="Arial" w:hAnsi="Arial" w:cs="Arial"/>
          <w:sz w:val="22"/>
          <w:szCs w:val="22"/>
        </w:rPr>
        <w:t xml:space="preserve"> at ”</w:t>
      </w:r>
      <w:r w:rsidRPr="008D528B">
        <w:rPr>
          <w:rFonts w:ascii="Arial" w:hAnsi="Arial" w:cs="Arial"/>
          <w:sz w:val="22"/>
          <w:szCs w:val="22"/>
        </w:rPr>
        <w:t xml:space="preserve"> </w:t>
      </w:r>
      <w:r w:rsidRPr="008D528B">
        <w:rPr>
          <w:rFonts w:ascii="Arial" w:hAnsi="Arial" w:cs="Arial"/>
          <w:i/>
          <w:sz w:val="22"/>
          <w:szCs w:val="22"/>
        </w:rPr>
        <w:t xml:space="preserve">Idet detailprojektet baseret på 8,4 MW vindmøller også opstilles indenfor undersøgelsesområdet vil vurderingen af havmølleparkens </w:t>
      </w:r>
      <w:r w:rsidRPr="008D528B">
        <w:rPr>
          <w:rFonts w:ascii="Arial" w:hAnsi="Arial" w:cs="Arial"/>
          <w:i/>
          <w:sz w:val="22"/>
          <w:szCs w:val="22"/>
        </w:rPr>
        <w:lastRenderedPageBreak/>
        <w:t>virkninger på kommercielt fiskeri som gennemført i VVM-redegørelsen også være gældende for detailprojekt. Det kan derfor afvises, at detailprojektet vil medføre væsentlige virkninger på kommercielt fiskeri.</w:t>
      </w:r>
      <w:r>
        <w:rPr>
          <w:rFonts w:ascii="Arial" w:hAnsi="Arial" w:cs="Arial"/>
          <w:i/>
          <w:sz w:val="22"/>
          <w:szCs w:val="22"/>
        </w:rPr>
        <w:t>”</w:t>
      </w:r>
    </w:p>
    <w:p w14:paraId="31DD67C1" w14:textId="2C6644C5" w:rsidR="008D528B" w:rsidRDefault="008D528B" w:rsidP="008D528B">
      <w:pPr>
        <w:rPr>
          <w:rFonts w:ascii="Arial" w:hAnsi="Arial" w:cs="Arial"/>
          <w:sz w:val="22"/>
          <w:szCs w:val="22"/>
        </w:rPr>
      </w:pPr>
    </w:p>
    <w:p w14:paraId="4B48EFF8" w14:textId="7CECF0AD" w:rsidR="008D528B" w:rsidRDefault="008D528B" w:rsidP="008D52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den oprind</w:t>
      </w:r>
      <w:r w:rsidR="007070F6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lige </w:t>
      </w:r>
      <w:proofErr w:type="gramStart"/>
      <w:r>
        <w:rPr>
          <w:rFonts w:ascii="Arial" w:hAnsi="Arial" w:cs="Arial"/>
          <w:sz w:val="22"/>
          <w:szCs w:val="22"/>
        </w:rPr>
        <w:t>VVM rapport</w:t>
      </w:r>
      <w:proofErr w:type="gramEnd"/>
      <w:r>
        <w:rPr>
          <w:rFonts w:ascii="Arial" w:hAnsi="Arial" w:cs="Arial"/>
          <w:sz w:val="22"/>
          <w:szCs w:val="22"/>
        </w:rPr>
        <w:t xml:space="preserve"> for </w:t>
      </w:r>
      <w:r w:rsidRPr="008D528B">
        <w:rPr>
          <w:rFonts w:ascii="Arial" w:hAnsi="Arial" w:cs="Arial"/>
          <w:sz w:val="22"/>
          <w:szCs w:val="22"/>
        </w:rPr>
        <w:t>Kriegers Flak Havmøllepark</w:t>
      </w:r>
      <w:r>
        <w:rPr>
          <w:rFonts w:ascii="Arial" w:hAnsi="Arial" w:cs="Arial"/>
          <w:sz w:val="22"/>
          <w:szCs w:val="22"/>
        </w:rPr>
        <w:t>,</w:t>
      </w:r>
      <w:r w:rsidRPr="008D528B">
        <w:rPr>
          <w:rFonts w:ascii="Arial" w:hAnsi="Arial" w:cs="Arial"/>
          <w:sz w:val="22"/>
          <w:szCs w:val="22"/>
        </w:rPr>
        <w:t xml:space="preserve"> Del 3: Det marine miljø</w:t>
      </w:r>
      <w:r>
        <w:rPr>
          <w:rFonts w:ascii="Arial" w:hAnsi="Arial" w:cs="Arial"/>
          <w:sz w:val="22"/>
          <w:szCs w:val="22"/>
        </w:rPr>
        <w:t xml:space="preserve"> nævnes det under afsnit </w:t>
      </w:r>
      <w:r w:rsidRPr="0070484A">
        <w:rPr>
          <w:rFonts w:ascii="Arial" w:hAnsi="Arial" w:cs="Arial"/>
          <w:sz w:val="22"/>
          <w:szCs w:val="22"/>
        </w:rPr>
        <w:t>22.1.9 Kommercielt fiskeri</w:t>
      </w:r>
      <w:r>
        <w:rPr>
          <w:rFonts w:ascii="Arial" w:hAnsi="Arial" w:cs="Arial"/>
          <w:sz w:val="22"/>
          <w:szCs w:val="22"/>
        </w:rPr>
        <w:t>:</w:t>
      </w:r>
    </w:p>
    <w:p w14:paraId="3CF9AAFB" w14:textId="5B457B4D" w:rsidR="008D528B" w:rsidRPr="008D528B" w:rsidRDefault="008D528B" w:rsidP="008D528B">
      <w:pPr>
        <w:rPr>
          <w:rFonts w:ascii="Arial" w:hAnsi="Arial" w:cs="Arial"/>
          <w:i/>
          <w:sz w:val="22"/>
          <w:szCs w:val="22"/>
        </w:rPr>
      </w:pPr>
      <w:r w:rsidRPr="008D528B">
        <w:rPr>
          <w:rFonts w:ascii="Arial" w:hAnsi="Arial" w:cs="Arial"/>
          <w:i/>
          <w:sz w:val="22"/>
          <w:szCs w:val="22"/>
        </w:rPr>
        <w:t xml:space="preserve">”Etableringen af Kriegers Flak Havmøllepark, eventuelt også af havmølleparker på svensk og tysk side, og en eventuel sideløbende råstofindvinding centralt i undersøgelsesområdet vil samlet set påføre dansk fiskeri betydende gener i form af forstyrrelser, periodiske adgangsbegrænsninger og indskrænkede manøvremuligheder. </w:t>
      </w:r>
    </w:p>
    <w:p w14:paraId="2209ABFA" w14:textId="3307610B" w:rsidR="008D528B" w:rsidRPr="008D528B" w:rsidRDefault="008D528B" w:rsidP="008D528B">
      <w:pPr>
        <w:rPr>
          <w:rFonts w:ascii="Arial" w:hAnsi="Arial" w:cs="Arial"/>
          <w:i/>
          <w:sz w:val="22"/>
          <w:szCs w:val="22"/>
        </w:rPr>
      </w:pPr>
      <w:r w:rsidRPr="008D528B">
        <w:rPr>
          <w:rFonts w:ascii="Arial" w:hAnsi="Arial" w:cs="Arial"/>
          <w:i/>
          <w:sz w:val="22"/>
          <w:szCs w:val="22"/>
        </w:rPr>
        <w:t xml:space="preserve">I driftsfasen vil det blive muligt at fiske med trawl i dele af undersøgelsesområdet, men de kombinerede fiskeribegrænsninger i henholdsvis de tyske og danske havmølleparker, og eventuelt også en svensk havmøllepark, vil reducere fiskerimulighederne for danske fiskere væsentligt i hele Kriegers Flak-området. Især den tyske </w:t>
      </w:r>
      <w:proofErr w:type="spellStart"/>
      <w:r w:rsidRPr="008D528B">
        <w:rPr>
          <w:rFonts w:ascii="Arial" w:hAnsi="Arial" w:cs="Arial"/>
          <w:i/>
          <w:sz w:val="22"/>
          <w:szCs w:val="22"/>
        </w:rPr>
        <w:t>Baltic</w:t>
      </w:r>
      <w:proofErr w:type="spellEnd"/>
      <w:r w:rsidRPr="008D528B">
        <w:rPr>
          <w:rFonts w:ascii="Arial" w:hAnsi="Arial" w:cs="Arial"/>
          <w:i/>
          <w:sz w:val="22"/>
          <w:szCs w:val="22"/>
        </w:rPr>
        <w:t xml:space="preserve"> II og en mulig svensk havmøllepark vil blokere vigtige trawlruter henholdsvis sydøst og nordøst for Kriegers Flak Havmøllepark. Påvirkningen af fiskeriet kan mindskes, </w:t>
      </w:r>
      <w:proofErr w:type="gramStart"/>
      <w:r w:rsidRPr="008D528B">
        <w:rPr>
          <w:rFonts w:ascii="Arial" w:hAnsi="Arial" w:cs="Arial"/>
          <w:i/>
          <w:sz w:val="22"/>
          <w:szCs w:val="22"/>
        </w:rPr>
        <w:t>såfremt</w:t>
      </w:r>
      <w:proofErr w:type="gramEnd"/>
      <w:r w:rsidRPr="008D528B">
        <w:rPr>
          <w:rFonts w:ascii="Arial" w:hAnsi="Arial" w:cs="Arial"/>
          <w:i/>
          <w:sz w:val="22"/>
          <w:szCs w:val="22"/>
        </w:rPr>
        <w:t xml:space="preserve"> der tages særlige hensyn til fiskeriet ved for eksempel at ophæve fiskeriforbuddet i anlægsfasen i dele af kabelkorridoren eller havmølleparken, hvor der ikke arbejdes, og ved at tillade fiskeri hen over </w:t>
      </w:r>
      <w:proofErr w:type="spellStart"/>
      <w:r w:rsidRPr="008D528B">
        <w:rPr>
          <w:rFonts w:ascii="Arial" w:hAnsi="Arial" w:cs="Arial"/>
          <w:i/>
          <w:sz w:val="22"/>
          <w:szCs w:val="22"/>
        </w:rPr>
        <w:t>ilandføringskablerne</w:t>
      </w:r>
      <w:proofErr w:type="spellEnd"/>
      <w:r w:rsidRPr="008D528B">
        <w:rPr>
          <w:rFonts w:ascii="Arial" w:hAnsi="Arial" w:cs="Arial"/>
          <w:i/>
          <w:sz w:val="22"/>
          <w:szCs w:val="22"/>
        </w:rPr>
        <w:t xml:space="preserve"> i driftsfasen. Der vil i alle tilfælde være tale om velkendte foranstaltninger, som anvendes i andre, tilsvarende projekter.”</w:t>
      </w:r>
    </w:p>
    <w:p w14:paraId="09009373" w14:textId="3ADA138C" w:rsidR="008D528B" w:rsidRDefault="008D528B" w:rsidP="003C4E0F">
      <w:pPr>
        <w:rPr>
          <w:rFonts w:ascii="Arial" w:hAnsi="Arial" w:cs="Arial"/>
          <w:sz w:val="22"/>
          <w:szCs w:val="22"/>
        </w:rPr>
      </w:pPr>
    </w:p>
    <w:p w14:paraId="5B2CAC43" w14:textId="44872A45" w:rsidR="00C41990" w:rsidRDefault="00C41990" w:rsidP="003C4E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 to udsag</w:t>
      </w:r>
      <w:r w:rsidR="007070F6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er ret modstridende, hvilket vidner om en meget mangelfuld </w:t>
      </w:r>
      <w:r w:rsidR="007070F6">
        <w:rPr>
          <w:rFonts w:ascii="Arial" w:hAnsi="Arial" w:cs="Arial"/>
          <w:sz w:val="22"/>
          <w:szCs w:val="22"/>
        </w:rPr>
        <w:t>opgørelse af fiskeriets</w:t>
      </w:r>
      <w:r w:rsidR="002370F2">
        <w:rPr>
          <w:rFonts w:ascii="Arial" w:hAnsi="Arial" w:cs="Arial"/>
          <w:sz w:val="22"/>
          <w:szCs w:val="22"/>
        </w:rPr>
        <w:t xml:space="preserve"> udbredelse og</w:t>
      </w:r>
      <w:r w:rsidR="007070F6">
        <w:rPr>
          <w:rFonts w:ascii="Arial" w:hAnsi="Arial" w:cs="Arial"/>
          <w:sz w:val="22"/>
          <w:szCs w:val="22"/>
        </w:rPr>
        <w:t xml:space="preserve"> gener i forbindelse med udbygningen af</w:t>
      </w:r>
      <w:r w:rsidR="002370F2">
        <w:rPr>
          <w:rFonts w:ascii="Arial" w:hAnsi="Arial" w:cs="Arial"/>
          <w:sz w:val="22"/>
          <w:szCs w:val="22"/>
        </w:rPr>
        <w:t xml:space="preserve"> Kriegers Flak</w:t>
      </w:r>
      <w:r w:rsidR="007070F6">
        <w:rPr>
          <w:rFonts w:ascii="Arial" w:hAnsi="Arial" w:cs="Arial"/>
          <w:sz w:val="22"/>
          <w:szCs w:val="22"/>
        </w:rPr>
        <w:t xml:space="preserve"> i Østersøen. </w:t>
      </w:r>
      <w:r w:rsidR="006B5DBE">
        <w:rPr>
          <w:rFonts w:ascii="Arial" w:hAnsi="Arial" w:cs="Arial"/>
          <w:sz w:val="22"/>
          <w:szCs w:val="22"/>
        </w:rPr>
        <w:t xml:space="preserve">I forhold til den stadig stigende interesse for udnyttelse af </w:t>
      </w:r>
      <w:r w:rsidR="00023101">
        <w:rPr>
          <w:rFonts w:ascii="Arial" w:hAnsi="Arial" w:cs="Arial"/>
          <w:sz w:val="22"/>
          <w:szCs w:val="22"/>
        </w:rPr>
        <w:t>hav vind</w:t>
      </w:r>
      <w:r w:rsidR="006B5DBE">
        <w:rPr>
          <w:rFonts w:ascii="Arial" w:hAnsi="Arial" w:cs="Arial"/>
          <w:sz w:val="22"/>
          <w:szCs w:val="22"/>
        </w:rPr>
        <w:t>, skal det sikres at de ”gamle” erhverv som fiskeriet</w:t>
      </w:r>
      <w:r w:rsidR="00023101">
        <w:rPr>
          <w:rFonts w:ascii="Arial" w:hAnsi="Arial" w:cs="Arial"/>
          <w:sz w:val="22"/>
          <w:szCs w:val="22"/>
        </w:rPr>
        <w:t>,</w:t>
      </w:r>
      <w:r w:rsidR="006B5DBE">
        <w:rPr>
          <w:rFonts w:ascii="Arial" w:hAnsi="Arial" w:cs="Arial"/>
          <w:sz w:val="22"/>
          <w:szCs w:val="22"/>
        </w:rPr>
        <w:t xml:space="preserve"> stadig kan foregå, hvor de</w:t>
      </w:r>
      <w:r w:rsidR="002370F2">
        <w:rPr>
          <w:rFonts w:ascii="Arial" w:hAnsi="Arial" w:cs="Arial"/>
          <w:sz w:val="22"/>
          <w:szCs w:val="22"/>
        </w:rPr>
        <w:t>t</w:t>
      </w:r>
      <w:r w:rsidR="006B5DBE">
        <w:rPr>
          <w:rFonts w:ascii="Arial" w:hAnsi="Arial" w:cs="Arial"/>
          <w:sz w:val="22"/>
          <w:szCs w:val="22"/>
        </w:rPr>
        <w:t xml:space="preserve"> giver mest</w:t>
      </w:r>
      <w:r w:rsidR="002370F2">
        <w:rPr>
          <w:rFonts w:ascii="Arial" w:hAnsi="Arial" w:cs="Arial"/>
          <w:sz w:val="22"/>
          <w:szCs w:val="22"/>
        </w:rPr>
        <w:t xml:space="preserve"> mulig</w:t>
      </w:r>
      <w:r w:rsidR="006B5DBE">
        <w:rPr>
          <w:rFonts w:ascii="Arial" w:hAnsi="Arial" w:cs="Arial"/>
          <w:sz w:val="22"/>
          <w:szCs w:val="22"/>
        </w:rPr>
        <w:t xml:space="preserve"> mening</w:t>
      </w:r>
      <w:r w:rsidR="002370F2">
        <w:rPr>
          <w:rFonts w:ascii="Arial" w:hAnsi="Arial" w:cs="Arial"/>
          <w:sz w:val="22"/>
          <w:szCs w:val="22"/>
        </w:rPr>
        <w:t>,</w:t>
      </w:r>
      <w:r w:rsidR="00023101">
        <w:rPr>
          <w:rFonts w:ascii="Arial" w:hAnsi="Arial" w:cs="Arial"/>
          <w:sz w:val="22"/>
          <w:szCs w:val="22"/>
        </w:rPr>
        <w:t xml:space="preserve"> hvilket er i de områder </w:t>
      </w:r>
      <w:r w:rsidR="006B5DBE">
        <w:rPr>
          <w:rFonts w:ascii="Arial" w:hAnsi="Arial" w:cs="Arial"/>
          <w:sz w:val="22"/>
          <w:szCs w:val="22"/>
        </w:rPr>
        <w:t>hvor fiskene opholder sig</w:t>
      </w:r>
      <w:r w:rsidR="00023101">
        <w:rPr>
          <w:rFonts w:ascii="Arial" w:hAnsi="Arial" w:cs="Arial"/>
          <w:sz w:val="22"/>
          <w:szCs w:val="22"/>
        </w:rPr>
        <w:t>.</w:t>
      </w:r>
    </w:p>
    <w:p w14:paraId="7251AF21" w14:textId="5E0BF620" w:rsidR="00F44C2D" w:rsidRDefault="00F44C2D" w:rsidP="003C4E0F">
      <w:pPr>
        <w:rPr>
          <w:rFonts w:ascii="Arial" w:hAnsi="Arial" w:cs="Arial"/>
          <w:sz w:val="22"/>
          <w:szCs w:val="22"/>
        </w:rPr>
      </w:pPr>
    </w:p>
    <w:p w14:paraId="17FE7C7C" w14:textId="087CE3BC" w:rsidR="007070F6" w:rsidRDefault="007070F6" w:rsidP="003C4E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Det er afgørende for fiskeriet at der anvendes afværgeforstaltninger i forhold til netop at sikre sameksistensen og en optimal udnyttelse af Danmarks havområder. DFPO vil</w:t>
      </w:r>
      <w:r w:rsidR="002370F2">
        <w:rPr>
          <w:rFonts w:ascii="Arial" w:hAnsi="Arial" w:cs="Arial"/>
          <w:sz w:val="22"/>
          <w:szCs w:val="22"/>
        </w:rPr>
        <w:t xml:space="preserve"> derfor</w:t>
      </w:r>
      <w:r>
        <w:rPr>
          <w:rFonts w:ascii="Arial" w:hAnsi="Arial" w:cs="Arial"/>
          <w:sz w:val="22"/>
          <w:szCs w:val="22"/>
        </w:rPr>
        <w:t xml:space="preserve"> gerne opfordre til følgende:</w:t>
      </w:r>
    </w:p>
    <w:p w14:paraId="3A39665C" w14:textId="77777777" w:rsidR="00091D16" w:rsidRDefault="00091D16" w:rsidP="003C4E0F">
      <w:pPr>
        <w:rPr>
          <w:rFonts w:ascii="Arial" w:hAnsi="Arial" w:cs="Arial"/>
          <w:sz w:val="22"/>
          <w:szCs w:val="22"/>
        </w:rPr>
      </w:pPr>
    </w:p>
    <w:p w14:paraId="0BEE08DD" w14:textId="35F0AFBE" w:rsidR="007070F6" w:rsidRDefault="007070F6" w:rsidP="007070F6">
      <w:pPr>
        <w:pStyle w:val="Listeafsnit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Ved udpegelse af områder til havvindmøller tages der hensyn til vigtige fiskeriområder</w:t>
      </w:r>
      <w:r w:rsidR="006B5DBE">
        <w:rPr>
          <w:rFonts w:ascii="Arial" w:hAnsi="Arial" w:cs="Arial"/>
        </w:rPr>
        <w:t>.</w:t>
      </w:r>
    </w:p>
    <w:p w14:paraId="64FD5CEF" w14:textId="77777777" w:rsidR="00EC026A" w:rsidRDefault="007070F6" w:rsidP="006B5DBE">
      <w:pPr>
        <w:pStyle w:val="Listeafsnit"/>
        <w:numPr>
          <w:ilvl w:val="0"/>
          <w:numId w:val="7"/>
        </w:numPr>
        <w:rPr>
          <w:rFonts w:ascii="Arial" w:hAnsi="Arial" w:cs="Arial"/>
        </w:rPr>
      </w:pPr>
      <w:r w:rsidRPr="006B5DBE">
        <w:rPr>
          <w:rFonts w:ascii="Arial" w:hAnsi="Arial" w:cs="Arial"/>
        </w:rPr>
        <w:t>Energistyrelsen stiller som vilkår at alt fiskeri skal kunne foregå i parken i drift perioden</w:t>
      </w:r>
      <w:r w:rsidR="00EC026A">
        <w:rPr>
          <w:rFonts w:ascii="Arial" w:hAnsi="Arial" w:cs="Arial"/>
        </w:rPr>
        <w:t>. Her menes både aktive redskaber som trawl og passive redskaber som garn.</w:t>
      </w:r>
    </w:p>
    <w:p w14:paraId="5DBC6D10" w14:textId="66E31683" w:rsidR="007070F6" w:rsidRPr="006B5DBE" w:rsidRDefault="00EC026A" w:rsidP="006B5DBE">
      <w:pPr>
        <w:pStyle w:val="Listeafsnit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2353DA" w:rsidRPr="006B5DBE">
        <w:rPr>
          <w:rFonts w:ascii="Arial" w:hAnsi="Arial" w:cs="Arial"/>
        </w:rPr>
        <w:t>abler mellem møllerne nedgraves til en dybde der sikre at der kan trawles over disse.</w:t>
      </w:r>
    </w:p>
    <w:p w14:paraId="0EB0FE0F" w14:textId="173DB90C" w:rsidR="007070F6" w:rsidRDefault="007070F6" w:rsidP="007070F6">
      <w:pPr>
        <w:pStyle w:val="Listeafsnit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Møllerne opstilles</w:t>
      </w:r>
      <w:r w:rsidR="002353DA">
        <w:rPr>
          <w:rFonts w:ascii="Arial" w:hAnsi="Arial" w:cs="Arial"/>
        </w:rPr>
        <w:t xml:space="preserve"> i dialog med fiskerierhvervet,</w:t>
      </w:r>
      <w:r>
        <w:rPr>
          <w:rFonts w:ascii="Arial" w:hAnsi="Arial" w:cs="Arial"/>
        </w:rPr>
        <w:t xml:space="preserve"> så der tages hensyn til vigtige fiskeriområder/trawlruter</w:t>
      </w:r>
      <w:r w:rsidR="006B5DBE">
        <w:rPr>
          <w:rFonts w:ascii="Arial" w:hAnsi="Arial" w:cs="Arial"/>
        </w:rPr>
        <w:t>.</w:t>
      </w:r>
    </w:p>
    <w:p w14:paraId="6D0FEB30" w14:textId="35E1170A" w:rsidR="00F44C2D" w:rsidRDefault="007070F6" w:rsidP="007070F6">
      <w:pPr>
        <w:pStyle w:val="Listeafsnit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7070F6">
        <w:rPr>
          <w:rFonts w:ascii="Arial" w:hAnsi="Arial" w:cs="Arial"/>
        </w:rPr>
        <w:t>oncessionshaver</w:t>
      </w:r>
      <w:r>
        <w:rPr>
          <w:rFonts w:ascii="Arial" w:hAnsi="Arial" w:cs="Arial"/>
        </w:rPr>
        <w:t xml:space="preserve"> søger </w:t>
      </w:r>
      <w:r w:rsidR="002353DA">
        <w:rPr>
          <w:rFonts w:ascii="Arial" w:hAnsi="Arial" w:cs="Arial"/>
        </w:rPr>
        <w:t>dispensation fra kabelbekendtgørelsen for alle kabler i havvindmølleparken</w:t>
      </w:r>
      <w:r w:rsidR="006B5DBE">
        <w:rPr>
          <w:rFonts w:ascii="Arial" w:hAnsi="Arial" w:cs="Arial"/>
        </w:rPr>
        <w:t>, så der kan fiskes over disse.</w:t>
      </w:r>
    </w:p>
    <w:p w14:paraId="3F27BA38" w14:textId="08EF416C" w:rsidR="002353DA" w:rsidRDefault="002353DA" w:rsidP="002353DA">
      <w:pPr>
        <w:rPr>
          <w:rFonts w:ascii="Arial" w:hAnsi="Arial" w:cs="Arial"/>
        </w:rPr>
      </w:pPr>
    </w:p>
    <w:p w14:paraId="5DAD8122" w14:textId="4445F70E" w:rsidR="002353DA" w:rsidRPr="006B5DBE" w:rsidRDefault="0094683D" w:rsidP="002353D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Selve p</w:t>
      </w:r>
      <w:r w:rsidR="006B5DBE" w:rsidRPr="006B5DBE">
        <w:rPr>
          <w:rFonts w:ascii="Arial" w:hAnsi="Arial" w:cs="Arial"/>
          <w:sz w:val="22"/>
          <w:szCs w:val="22"/>
        </w:rPr>
        <w:t>rocessen</w:t>
      </w:r>
      <w:r w:rsidR="006B5DBE">
        <w:rPr>
          <w:rFonts w:ascii="Arial" w:hAnsi="Arial" w:cs="Arial"/>
          <w:sz w:val="22"/>
          <w:szCs w:val="22"/>
        </w:rPr>
        <w:t xml:space="preserve"> med udbygning af havvindmølleparker i Danmark har ændret sig meget over årene. For år tilbage var det muligt for fiskeri</w:t>
      </w:r>
      <w:r w:rsidR="00EC026A">
        <w:rPr>
          <w:rFonts w:ascii="Arial" w:hAnsi="Arial" w:cs="Arial"/>
          <w:sz w:val="22"/>
          <w:szCs w:val="22"/>
        </w:rPr>
        <w:t xml:space="preserve"> erhvervet</w:t>
      </w:r>
      <w:r w:rsidR="006B5DBE">
        <w:rPr>
          <w:rFonts w:ascii="Arial" w:hAnsi="Arial" w:cs="Arial"/>
          <w:sz w:val="22"/>
          <w:szCs w:val="22"/>
        </w:rPr>
        <w:t xml:space="preserve"> at blive hørt og der blev</w:t>
      </w:r>
      <w:r w:rsidR="002370F2">
        <w:rPr>
          <w:rFonts w:ascii="Arial" w:hAnsi="Arial" w:cs="Arial"/>
          <w:sz w:val="22"/>
          <w:szCs w:val="22"/>
        </w:rPr>
        <w:t xml:space="preserve"> også</w:t>
      </w:r>
      <w:r w:rsidR="006B5DBE">
        <w:rPr>
          <w:rFonts w:ascii="Arial" w:hAnsi="Arial" w:cs="Arial"/>
          <w:sz w:val="22"/>
          <w:szCs w:val="22"/>
        </w:rPr>
        <w:t xml:space="preserve"> flyttet et par møller hist og pist</w:t>
      </w:r>
      <w:r w:rsidR="009F58B2">
        <w:rPr>
          <w:rFonts w:ascii="Arial" w:hAnsi="Arial" w:cs="Arial"/>
          <w:sz w:val="22"/>
          <w:szCs w:val="22"/>
        </w:rPr>
        <w:t>,</w:t>
      </w:r>
      <w:r w:rsidR="006B5DBE">
        <w:rPr>
          <w:rFonts w:ascii="Arial" w:hAnsi="Arial" w:cs="Arial"/>
          <w:sz w:val="22"/>
          <w:szCs w:val="22"/>
        </w:rPr>
        <w:t xml:space="preserve"> der betød en kæmpe forskel for det videre fiskeri i og omkring</w:t>
      </w:r>
      <w:r w:rsidR="00DC0B79">
        <w:rPr>
          <w:rFonts w:ascii="Arial" w:hAnsi="Arial" w:cs="Arial"/>
          <w:sz w:val="22"/>
          <w:szCs w:val="22"/>
        </w:rPr>
        <w:t xml:space="preserve"> de specifikke</w:t>
      </w:r>
      <w:r w:rsidR="006B5DBE">
        <w:rPr>
          <w:rFonts w:ascii="Arial" w:hAnsi="Arial" w:cs="Arial"/>
          <w:sz w:val="22"/>
          <w:szCs w:val="22"/>
        </w:rPr>
        <w:t xml:space="preserve"> havvindmølleparker. I dag præsenteres erhvervet typisk for en færdig </w:t>
      </w:r>
      <w:r>
        <w:rPr>
          <w:rFonts w:ascii="Arial" w:hAnsi="Arial" w:cs="Arial"/>
          <w:sz w:val="22"/>
          <w:szCs w:val="22"/>
        </w:rPr>
        <w:t>opstillings</w:t>
      </w:r>
      <w:r w:rsidR="006B5DBE">
        <w:rPr>
          <w:rFonts w:ascii="Arial" w:hAnsi="Arial" w:cs="Arial"/>
          <w:sz w:val="22"/>
          <w:szCs w:val="22"/>
        </w:rPr>
        <w:t xml:space="preserve">plan hvor nogle ingeniører har udregnet </w:t>
      </w:r>
      <w:r w:rsidR="00DC0B79">
        <w:rPr>
          <w:rFonts w:ascii="Arial" w:hAnsi="Arial" w:cs="Arial"/>
          <w:sz w:val="22"/>
          <w:szCs w:val="22"/>
        </w:rPr>
        <w:t>de</w:t>
      </w:r>
      <w:r w:rsidR="006B5DBE">
        <w:rPr>
          <w:rFonts w:ascii="Arial" w:hAnsi="Arial" w:cs="Arial"/>
          <w:sz w:val="22"/>
          <w:szCs w:val="22"/>
        </w:rPr>
        <w:t xml:space="preserve"> optimale opstillingsmønstr</w:t>
      </w:r>
      <w:r w:rsidR="002370F2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,</w:t>
      </w:r>
      <w:r w:rsidR="00816B0F">
        <w:rPr>
          <w:rFonts w:ascii="Arial" w:hAnsi="Arial" w:cs="Arial"/>
          <w:sz w:val="22"/>
          <w:szCs w:val="22"/>
        </w:rPr>
        <w:t xml:space="preserve"> i forhold til vindforhold, vanddybde</w:t>
      </w:r>
      <w:r w:rsidR="00023101">
        <w:rPr>
          <w:rFonts w:ascii="Arial" w:hAnsi="Arial" w:cs="Arial"/>
          <w:sz w:val="22"/>
          <w:szCs w:val="22"/>
        </w:rPr>
        <w:t>, havbunden</w:t>
      </w:r>
      <w:r w:rsidR="00816B0F">
        <w:rPr>
          <w:rFonts w:ascii="Arial" w:hAnsi="Arial" w:cs="Arial"/>
          <w:sz w:val="22"/>
          <w:szCs w:val="22"/>
        </w:rPr>
        <w:t xml:space="preserve"> og sejlruter,</w:t>
      </w:r>
      <w:r>
        <w:rPr>
          <w:rFonts w:ascii="Arial" w:hAnsi="Arial" w:cs="Arial"/>
          <w:sz w:val="22"/>
          <w:szCs w:val="22"/>
        </w:rPr>
        <w:t xml:space="preserve"> uden nogle som helst hensyn til fiskeriet.</w:t>
      </w:r>
      <w:r w:rsidR="00DC0B79">
        <w:rPr>
          <w:rFonts w:ascii="Arial" w:hAnsi="Arial" w:cs="Arial"/>
          <w:sz w:val="22"/>
          <w:szCs w:val="22"/>
        </w:rPr>
        <w:t xml:space="preserve"> Danmarks havplanlægning tilsigter at nødvendige hensyn tages til de forskellige aktiviteter der findes i farvandene omkring Danmark. Danmarks Fiskeriforening håber meget på</w:t>
      </w:r>
      <w:r w:rsidR="00816B0F">
        <w:rPr>
          <w:rFonts w:ascii="Arial" w:hAnsi="Arial" w:cs="Arial"/>
          <w:sz w:val="22"/>
          <w:szCs w:val="22"/>
        </w:rPr>
        <w:t>,</w:t>
      </w:r>
      <w:r w:rsidR="00DC0B79">
        <w:rPr>
          <w:rFonts w:ascii="Arial" w:hAnsi="Arial" w:cs="Arial"/>
          <w:sz w:val="22"/>
          <w:szCs w:val="22"/>
        </w:rPr>
        <w:t xml:space="preserve"> at det betyder</w:t>
      </w:r>
      <w:r w:rsidR="00C21F90">
        <w:rPr>
          <w:rFonts w:ascii="Arial" w:hAnsi="Arial" w:cs="Arial"/>
          <w:sz w:val="22"/>
          <w:szCs w:val="22"/>
        </w:rPr>
        <w:t>,</w:t>
      </w:r>
      <w:r w:rsidR="00DC0B79">
        <w:rPr>
          <w:rFonts w:ascii="Arial" w:hAnsi="Arial" w:cs="Arial"/>
          <w:sz w:val="22"/>
          <w:szCs w:val="22"/>
        </w:rPr>
        <w:t xml:space="preserve"> at</w:t>
      </w:r>
      <w:r w:rsidR="00816B0F">
        <w:rPr>
          <w:rFonts w:ascii="Arial" w:hAnsi="Arial" w:cs="Arial"/>
          <w:sz w:val="22"/>
          <w:szCs w:val="22"/>
        </w:rPr>
        <w:t xml:space="preserve"> der for fremtiden laves intelligente l</w:t>
      </w:r>
      <w:r w:rsidR="00C21F90">
        <w:rPr>
          <w:rFonts w:ascii="Arial" w:hAnsi="Arial" w:cs="Arial"/>
          <w:sz w:val="22"/>
          <w:szCs w:val="22"/>
        </w:rPr>
        <w:t>ø</w:t>
      </w:r>
      <w:r w:rsidR="00816B0F">
        <w:rPr>
          <w:rFonts w:ascii="Arial" w:hAnsi="Arial" w:cs="Arial"/>
          <w:sz w:val="22"/>
          <w:szCs w:val="22"/>
        </w:rPr>
        <w:t xml:space="preserve">sninger og vilkår når </w:t>
      </w:r>
      <w:r w:rsidR="00C21F90">
        <w:rPr>
          <w:rFonts w:ascii="Arial" w:hAnsi="Arial" w:cs="Arial"/>
          <w:sz w:val="22"/>
          <w:szCs w:val="22"/>
        </w:rPr>
        <w:t>havvindmølleparker etableres, der sikre sameksistensen mellem de forskellige erhverv.</w:t>
      </w:r>
      <w:r w:rsidR="00DC0B79">
        <w:rPr>
          <w:rFonts w:ascii="Arial" w:hAnsi="Arial" w:cs="Arial"/>
          <w:sz w:val="22"/>
          <w:szCs w:val="22"/>
        </w:rPr>
        <w:t xml:space="preserve"> </w:t>
      </w:r>
      <w:r w:rsidR="006B5DBE">
        <w:rPr>
          <w:rFonts w:ascii="Arial" w:hAnsi="Arial" w:cs="Arial"/>
          <w:sz w:val="22"/>
          <w:szCs w:val="22"/>
        </w:rPr>
        <w:t xml:space="preserve">  </w:t>
      </w:r>
      <w:r w:rsidR="006B5DBE" w:rsidRPr="006B5DBE">
        <w:rPr>
          <w:rFonts w:ascii="Arial" w:hAnsi="Arial" w:cs="Arial"/>
          <w:sz w:val="22"/>
          <w:szCs w:val="22"/>
        </w:rPr>
        <w:t xml:space="preserve"> </w:t>
      </w:r>
    </w:p>
    <w:p w14:paraId="2A03350F" w14:textId="7EF974AA" w:rsidR="0070484A" w:rsidRDefault="0070484A" w:rsidP="0070484A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42FDA634" w14:textId="24997CB5" w:rsidR="00CC484D" w:rsidRDefault="00023101" w:rsidP="007048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Henrik S. Lund</w:t>
      </w:r>
    </w:p>
    <w:p w14:paraId="2F51EB72" w14:textId="5B08AC95" w:rsidR="00023101" w:rsidRDefault="00023101" w:rsidP="007048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Biolog</w:t>
      </w:r>
    </w:p>
    <w:p w14:paraId="76D1AB77" w14:textId="2015CD41" w:rsidR="00023101" w:rsidRPr="0070484A" w:rsidRDefault="00023101" w:rsidP="007048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Danmarks Fiskeriforening PO</w:t>
      </w:r>
    </w:p>
    <w:sectPr w:rsidR="00023101" w:rsidRPr="0070484A" w:rsidSect="00B620B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567" w:right="1134" w:bottom="1701" w:left="1134" w:header="567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80B83E" w14:textId="77777777" w:rsidR="00AA11FC" w:rsidRDefault="00AA11FC">
      <w:r>
        <w:separator/>
      </w:r>
    </w:p>
  </w:endnote>
  <w:endnote w:type="continuationSeparator" w:id="0">
    <w:p w14:paraId="2177B831" w14:textId="77777777" w:rsidR="00AA11FC" w:rsidRDefault="00AA1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3E952" w14:textId="77777777" w:rsidR="00DC0B79" w:rsidRDefault="00DC0B79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75FAD238" w14:textId="77777777" w:rsidR="00DC0B79" w:rsidRDefault="00DC0B79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6AE94" w14:textId="77777777" w:rsidR="00DC0B79" w:rsidRPr="005C7B5C" w:rsidRDefault="00DC0B79" w:rsidP="00040DA8">
    <w:pPr>
      <w:pStyle w:val="Sidefod"/>
      <w:framePr w:wrap="around" w:vAnchor="text" w:hAnchor="margin" w:xAlign="right" w:y="1"/>
      <w:jc w:val="right"/>
      <w:rPr>
        <w:rStyle w:val="Sidetal"/>
        <w:rFonts w:ascii="Arial" w:hAnsi="Arial"/>
      </w:rPr>
    </w:pPr>
    <w:r w:rsidRPr="005C7B5C">
      <w:rPr>
        <w:rStyle w:val="Sidetal"/>
      </w:rPr>
      <w:fldChar w:fldCharType="begin"/>
    </w:r>
    <w:r w:rsidRPr="005C7B5C">
      <w:rPr>
        <w:rStyle w:val="Sidetal"/>
        <w:rFonts w:ascii="Arial" w:hAnsi="Arial"/>
      </w:rPr>
      <w:instrText xml:space="preserve">PAGE  </w:instrText>
    </w:r>
    <w:r w:rsidRPr="005C7B5C">
      <w:rPr>
        <w:rStyle w:val="Sidetal"/>
      </w:rPr>
      <w:fldChar w:fldCharType="separate"/>
    </w:r>
    <w:r w:rsidRPr="005C7B5C">
      <w:rPr>
        <w:rStyle w:val="Sidetal"/>
        <w:rFonts w:ascii="Arial" w:hAnsi="Arial"/>
        <w:noProof/>
      </w:rPr>
      <w:t>2</w:t>
    </w:r>
    <w:r w:rsidRPr="005C7B5C">
      <w:rPr>
        <w:rStyle w:val="Sidetal"/>
      </w:rPr>
      <w:fldChar w:fldCharType="end"/>
    </w:r>
  </w:p>
  <w:p w14:paraId="07C431D8" w14:textId="77777777" w:rsidR="00DC0B79" w:rsidRDefault="00DC0B79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53865" w14:textId="77777777" w:rsidR="00DC0B79" w:rsidRDefault="00DC0B79" w:rsidP="00040DA8">
    <w:pPr>
      <w:pStyle w:val="Sidefo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589956" w14:textId="77777777" w:rsidR="00AA11FC" w:rsidRDefault="00AA11FC">
      <w:r>
        <w:separator/>
      </w:r>
    </w:p>
  </w:footnote>
  <w:footnote w:type="continuationSeparator" w:id="0">
    <w:p w14:paraId="003CD803" w14:textId="77777777" w:rsidR="00AA11FC" w:rsidRDefault="00AA1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8B2AA" w14:textId="77777777" w:rsidR="00DC0B79" w:rsidRDefault="00DC0B79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1</w:t>
    </w:r>
    <w:r>
      <w:rPr>
        <w:rStyle w:val="Sidetal"/>
      </w:rPr>
      <w:fldChar w:fldCharType="end"/>
    </w:r>
  </w:p>
  <w:p w14:paraId="675B0683" w14:textId="77777777" w:rsidR="00DC0B79" w:rsidRDefault="00DC0B79">
    <w:pPr>
      <w:pStyle w:val="Sidehove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1D7FE" w14:textId="77777777" w:rsidR="00DC0B79" w:rsidRDefault="00DC0B79">
    <w:pPr>
      <w:pStyle w:val="Sidehoved"/>
      <w:framePr w:wrap="around" w:vAnchor="text" w:hAnchor="margin" w:xAlign="right" w:y="1"/>
      <w:rPr>
        <w:rStyle w:val="Sidetal"/>
      </w:rPr>
    </w:pPr>
  </w:p>
  <w:tbl>
    <w:tblPr>
      <w:tblStyle w:val="Tabel-Gitter"/>
      <w:tblW w:w="4678" w:type="dxa"/>
      <w:tblInd w:w="54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4678"/>
    </w:tblGrid>
    <w:tr w:rsidR="00DC0B79" w:rsidRPr="0064758B" w14:paraId="0A0A0486" w14:textId="77777777">
      <w:tc>
        <w:tcPr>
          <w:tcW w:w="4678" w:type="dxa"/>
        </w:tcPr>
        <w:p w14:paraId="2AA7FFB8" w14:textId="77777777" w:rsidR="00DC0B79" w:rsidRPr="001776DA" w:rsidRDefault="00DC0B79" w:rsidP="001776DA">
          <w:pPr>
            <w:pStyle w:val="Sidefod"/>
            <w:jc w:val="right"/>
          </w:pPr>
          <w:r>
            <w:rPr>
              <w:noProof/>
            </w:rPr>
            <w:drawing>
              <wp:inline distT="0" distB="0" distL="0" distR="0" wp14:anchorId="16718474" wp14:editId="1BF3038D">
                <wp:extent cx="1385859" cy="481125"/>
                <wp:effectExtent l="0" t="0" r="0" b="1905"/>
                <wp:docPr id="3" name="Billed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kærmbillede 2018-08-06 kl. 13.53.54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1163" cy="5211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D5C3184" w14:textId="77777777" w:rsidR="00DC0B79" w:rsidRPr="0064758B" w:rsidRDefault="00DC0B79" w:rsidP="00040DA8">
    <w:pPr>
      <w:pStyle w:val="Sidefod"/>
      <w:jc w:val="right"/>
      <w:rPr>
        <w:rFonts w:ascii="Arial" w:hAnsi="Arial"/>
        <w:b/>
        <w:caps/>
        <w:color w:val="333333"/>
        <w:sz w:val="18"/>
      </w:rPr>
    </w:pPr>
  </w:p>
  <w:p w14:paraId="14E46E92" w14:textId="77777777" w:rsidR="00DC0B79" w:rsidRPr="0064758B" w:rsidRDefault="00DC0B79" w:rsidP="001776DA">
    <w:pPr>
      <w:pStyle w:val="Sidefod"/>
      <w:rPr>
        <w:rFonts w:ascii="Arial" w:hAnsi="Arial"/>
        <w:b/>
        <w:caps/>
        <w:color w:val="333333"/>
        <w:sz w:val="18"/>
      </w:rPr>
    </w:pPr>
  </w:p>
  <w:p w14:paraId="1A7293CF" w14:textId="77777777" w:rsidR="00DC0B79" w:rsidRPr="0064758B" w:rsidRDefault="00DC0B79" w:rsidP="00040DA8">
    <w:pPr>
      <w:pStyle w:val="Sidefod"/>
      <w:jc w:val="right"/>
      <w:rPr>
        <w:rFonts w:ascii="Arial" w:hAnsi="Arial"/>
        <w:b/>
        <w:caps/>
        <w:color w:val="333333"/>
        <w:sz w:val="18"/>
      </w:rPr>
    </w:pPr>
  </w:p>
  <w:p w14:paraId="389D2B97" w14:textId="77777777" w:rsidR="00DC0B79" w:rsidRPr="0064758B" w:rsidRDefault="00DC0B79" w:rsidP="00040DA8">
    <w:pPr>
      <w:pStyle w:val="Sidefod"/>
      <w:jc w:val="right"/>
      <w:rPr>
        <w:rFonts w:ascii="Arial" w:hAnsi="Arial"/>
        <w:b/>
        <w:caps/>
        <w:color w:val="333333"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A69BE" w14:textId="77777777" w:rsidR="00DC0B79" w:rsidRDefault="00DC0B79"/>
  <w:tbl>
    <w:tblPr>
      <w:tblStyle w:val="Tabel-Gitter"/>
      <w:tblW w:w="5002" w:type="dxa"/>
      <w:tblInd w:w="488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5002"/>
    </w:tblGrid>
    <w:tr w:rsidR="00DC0B79" w:rsidRPr="00AC6944" w14:paraId="5C415D97" w14:textId="77777777">
      <w:trPr>
        <w:trHeight w:val="3103"/>
      </w:trPr>
      <w:tc>
        <w:tcPr>
          <w:tcW w:w="5002" w:type="dxa"/>
        </w:tcPr>
        <w:p w14:paraId="521757CB" w14:textId="77777777" w:rsidR="00DC0B79" w:rsidRPr="00CB28D5" w:rsidRDefault="00DC0B79" w:rsidP="00040DA8">
          <w:pPr>
            <w:pStyle w:val="Sidefod"/>
            <w:jc w:val="right"/>
          </w:pPr>
          <w:r>
            <w:rPr>
              <w:noProof/>
            </w:rPr>
            <w:drawing>
              <wp:inline distT="0" distB="0" distL="0" distR="0" wp14:anchorId="54DBEE8B" wp14:editId="145B3ECA">
                <wp:extent cx="1385859" cy="481125"/>
                <wp:effectExtent l="0" t="0" r="0" b="1905"/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kærmbillede 2018-08-06 kl. 13.53.54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1163" cy="5211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48FE24E" w14:textId="77777777" w:rsidR="00DC0B79" w:rsidRDefault="00DC0B79" w:rsidP="00040DA8">
          <w:pPr>
            <w:pStyle w:val="Sidefod"/>
            <w:jc w:val="right"/>
            <w:rPr>
              <w:rFonts w:ascii="Arial" w:hAnsi="Arial"/>
              <w:color w:val="333333"/>
              <w:sz w:val="16"/>
            </w:rPr>
          </w:pPr>
        </w:p>
        <w:tbl>
          <w:tblPr>
            <w:tblStyle w:val="Tabel-Gitter"/>
            <w:tblW w:w="2155" w:type="dxa"/>
            <w:jc w:val="right"/>
            <w:tblBorders>
              <w:top w:val="single" w:sz="18" w:space="0" w:color="003968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top w:w="284" w:type="dxa"/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155"/>
          </w:tblGrid>
          <w:tr w:rsidR="00DC0B79" w14:paraId="235A5CA6" w14:textId="77777777" w:rsidTr="001C7DD7">
            <w:trPr>
              <w:jc w:val="right"/>
            </w:trPr>
            <w:tc>
              <w:tcPr>
                <w:tcW w:w="1984" w:type="dxa"/>
                <w:tcMar>
                  <w:top w:w="113" w:type="dxa"/>
                </w:tcMar>
              </w:tcPr>
              <w:p w14:paraId="7EE9C930" w14:textId="77777777" w:rsidR="00DC0B79" w:rsidRDefault="00DC0B79" w:rsidP="00AD5EEC">
                <w:pPr>
                  <w:pStyle w:val="Sidefod"/>
                  <w:rPr>
                    <w:rFonts w:ascii="Arial" w:hAnsi="Arial"/>
                    <w:color w:val="003968"/>
                    <w:sz w:val="16"/>
                  </w:rPr>
                </w:pPr>
              </w:p>
              <w:p w14:paraId="69D82421" w14:textId="77777777" w:rsidR="00DC0B79" w:rsidRPr="00786F41" w:rsidRDefault="00DC0B79" w:rsidP="00AD5EEC">
                <w:pPr>
                  <w:pStyle w:val="Sidefod"/>
                  <w:rPr>
                    <w:rFonts w:ascii="Arial" w:hAnsi="Arial"/>
                    <w:color w:val="003968"/>
                    <w:sz w:val="16"/>
                  </w:rPr>
                </w:pPr>
                <w:r w:rsidRPr="00786F41">
                  <w:rPr>
                    <w:rFonts w:ascii="Arial" w:hAnsi="Arial"/>
                    <w:color w:val="003968"/>
                    <w:sz w:val="16"/>
                  </w:rPr>
                  <w:t>Nordensvej 3, Taulov</w:t>
                </w:r>
              </w:p>
              <w:p w14:paraId="23EF0332" w14:textId="77777777" w:rsidR="00DC0B79" w:rsidRPr="00786F41" w:rsidRDefault="00DC0B79" w:rsidP="00AD5EEC">
                <w:pPr>
                  <w:pStyle w:val="Sidefod"/>
                  <w:rPr>
                    <w:rFonts w:ascii="Arial" w:hAnsi="Arial"/>
                    <w:color w:val="003968"/>
                    <w:sz w:val="16"/>
                  </w:rPr>
                </w:pPr>
                <w:r w:rsidRPr="00786F41">
                  <w:rPr>
                    <w:rFonts w:ascii="Arial" w:hAnsi="Arial"/>
                    <w:color w:val="003968"/>
                    <w:sz w:val="16"/>
                  </w:rPr>
                  <w:t>DK - 7000 Fredericia</w:t>
                </w:r>
              </w:p>
            </w:tc>
          </w:tr>
          <w:tr w:rsidR="00DC0B79" w14:paraId="0F746CF2" w14:textId="77777777" w:rsidTr="001C7DD7">
            <w:trPr>
              <w:jc w:val="right"/>
            </w:trPr>
            <w:tc>
              <w:tcPr>
                <w:tcW w:w="1984" w:type="dxa"/>
                <w:tcMar>
                  <w:top w:w="113" w:type="dxa"/>
                </w:tcMar>
              </w:tcPr>
              <w:p w14:paraId="5CA10AB8" w14:textId="77777777" w:rsidR="00DC0B79" w:rsidRPr="00786F41" w:rsidRDefault="00DC0B79" w:rsidP="00AD5EEC">
                <w:pPr>
                  <w:pStyle w:val="Sidefod"/>
                  <w:tabs>
                    <w:tab w:val="left" w:pos="8440"/>
                  </w:tabs>
                  <w:rPr>
                    <w:rFonts w:ascii="Arial" w:hAnsi="Arial"/>
                    <w:color w:val="003968"/>
                    <w:sz w:val="16"/>
                  </w:rPr>
                </w:pPr>
                <w:r w:rsidRPr="00786F41">
                  <w:rPr>
                    <w:rFonts w:ascii="Arial" w:hAnsi="Arial"/>
                    <w:color w:val="003968"/>
                    <w:sz w:val="16"/>
                  </w:rPr>
                  <w:t>Axeltorv 3, Axelborg</w:t>
                </w:r>
              </w:p>
              <w:p w14:paraId="29251A73" w14:textId="77777777" w:rsidR="00DC0B79" w:rsidRPr="00786F41" w:rsidRDefault="00DC0B79" w:rsidP="00AD5EEC">
                <w:pPr>
                  <w:pStyle w:val="Sidefod"/>
                  <w:rPr>
                    <w:rFonts w:ascii="Arial" w:hAnsi="Arial"/>
                    <w:color w:val="003968"/>
                    <w:sz w:val="16"/>
                  </w:rPr>
                </w:pPr>
                <w:r w:rsidRPr="00786F41">
                  <w:rPr>
                    <w:rFonts w:ascii="Arial" w:hAnsi="Arial"/>
                    <w:color w:val="003968"/>
                    <w:sz w:val="16"/>
                  </w:rPr>
                  <w:t>DK - 1609 København V</w:t>
                </w:r>
              </w:p>
            </w:tc>
          </w:tr>
          <w:tr w:rsidR="00DC0B79" w14:paraId="4681C981" w14:textId="77777777" w:rsidTr="001C7DD7">
            <w:trPr>
              <w:jc w:val="right"/>
            </w:trPr>
            <w:tc>
              <w:tcPr>
                <w:tcW w:w="1984" w:type="dxa"/>
                <w:tcMar>
                  <w:top w:w="113" w:type="dxa"/>
                </w:tcMar>
              </w:tcPr>
              <w:p w14:paraId="0084381D" w14:textId="77777777" w:rsidR="00DC0B79" w:rsidRPr="00786F41" w:rsidRDefault="00DC0B79" w:rsidP="00AD5EEC">
                <w:pPr>
                  <w:pStyle w:val="Sidefod"/>
                  <w:rPr>
                    <w:rFonts w:ascii="Arial" w:hAnsi="Arial"/>
                    <w:color w:val="003968"/>
                    <w:sz w:val="16"/>
                    <w:lang w:val="en-US"/>
                  </w:rPr>
                </w:pPr>
                <w:r w:rsidRPr="00786F41">
                  <w:rPr>
                    <w:rFonts w:ascii="Arial" w:hAnsi="Arial"/>
                    <w:color w:val="003968"/>
                    <w:sz w:val="16"/>
                    <w:lang w:val="en-US"/>
                  </w:rPr>
                  <w:t xml:space="preserve">Tlf. +45 70 10 40 40 </w:t>
                </w:r>
              </w:p>
              <w:p w14:paraId="6B696CDA" w14:textId="77777777" w:rsidR="00DC0B79" w:rsidRPr="00786F41" w:rsidRDefault="00DC0B79" w:rsidP="00AD5EEC">
                <w:pPr>
                  <w:pStyle w:val="Sidefod"/>
                  <w:rPr>
                    <w:rFonts w:ascii="Arial" w:hAnsi="Arial"/>
                    <w:color w:val="003968"/>
                    <w:sz w:val="16"/>
                  </w:rPr>
                </w:pPr>
                <w:r w:rsidRPr="00786F41">
                  <w:rPr>
                    <w:rFonts w:ascii="Arial" w:hAnsi="Arial"/>
                    <w:color w:val="003968"/>
                    <w:sz w:val="16"/>
                    <w:lang w:val="en-US"/>
                  </w:rPr>
                  <w:t>Fax. +45 75 45 19 28</w:t>
                </w:r>
              </w:p>
            </w:tc>
          </w:tr>
          <w:tr w:rsidR="00DC0B79" w14:paraId="66FB22D9" w14:textId="77777777" w:rsidTr="001C7DD7">
            <w:trPr>
              <w:jc w:val="right"/>
            </w:trPr>
            <w:tc>
              <w:tcPr>
                <w:tcW w:w="1984" w:type="dxa"/>
                <w:tcMar>
                  <w:top w:w="113" w:type="dxa"/>
                </w:tcMar>
              </w:tcPr>
              <w:p w14:paraId="7C1C24DD" w14:textId="77777777" w:rsidR="00DC0B79" w:rsidRPr="00242028" w:rsidRDefault="00DC0B79" w:rsidP="00AD5EEC">
                <w:pPr>
                  <w:pStyle w:val="Sidefod"/>
                  <w:rPr>
                    <w:rFonts w:ascii="Arial" w:hAnsi="Arial"/>
                    <w:color w:val="003968"/>
                    <w:sz w:val="16"/>
                  </w:rPr>
                </w:pPr>
                <w:r w:rsidRPr="00242028">
                  <w:rPr>
                    <w:rFonts w:ascii="Arial" w:hAnsi="Arial"/>
                    <w:color w:val="003968"/>
                    <w:sz w:val="16"/>
                  </w:rPr>
                  <w:t>mail@dkfisk.dk</w:t>
                </w:r>
              </w:p>
              <w:p w14:paraId="5EBF2BAB" w14:textId="77777777" w:rsidR="00DC0B79" w:rsidRPr="00786F41" w:rsidRDefault="00DC0B79" w:rsidP="00AD5EEC">
                <w:pPr>
                  <w:pStyle w:val="Sidefod"/>
                  <w:rPr>
                    <w:rFonts w:ascii="Arial" w:hAnsi="Arial"/>
                    <w:color w:val="003968"/>
                    <w:sz w:val="16"/>
                  </w:rPr>
                </w:pPr>
                <w:r w:rsidRPr="00B455AF">
                  <w:rPr>
                    <w:rFonts w:ascii="Arial" w:hAnsi="Arial"/>
                    <w:color w:val="003968"/>
                    <w:sz w:val="16"/>
                  </w:rPr>
                  <w:t>www.dkfisk.dk</w:t>
                </w:r>
              </w:p>
            </w:tc>
          </w:tr>
        </w:tbl>
        <w:p w14:paraId="4B74D5F8" w14:textId="77777777" w:rsidR="00DC0B79" w:rsidRPr="00BE5F1A" w:rsidRDefault="00DC0B79" w:rsidP="00BD591B">
          <w:pPr>
            <w:pStyle w:val="Sidefod"/>
            <w:rPr>
              <w:rFonts w:ascii="Arial" w:hAnsi="Arial"/>
              <w:color w:val="808080"/>
              <w:sz w:val="18"/>
            </w:rPr>
          </w:pPr>
        </w:p>
      </w:tc>
    </w:tr>
  </w:tbl>
  <w:p w14:paraId="52B0432B" w14:textId="77777777" w:rsidR="00DC0B79" w:rsidRPr="00BE5F1A" w:rsidRDefault="00DC0B79" w:rsidP="00040DA8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A58B9"/>
    <w:multiLevelType w:val="hybridMultilevel"/>
    <w:tmpl w:val="5F4680C4"/>
    <w:lvl w:ilvl="0" w:tplc="040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DC84715"/>
    <w:multiLevelType w:val="hybridMultilevel"/>
    <w:tmpl w:val="2A600058"/>
    <w:lvl w:ilvl="0" w:tplc="5BA2E9B4">
      <w:start w:val="1"/>
      <w:numFmt w:val="decimal"/>
      <w:lvlText w:val="%1)"/>
      <w:lvlJc w:val="left"/>
      <w:pPr>
        <w:ind w:left="6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360" w:hanging="360"/>
      </w:pPr>
    </w:lvl>
    <w:lvl w:ilvl="2" w:tplc="0406001B" w:tentative="1">
      <w:start w:val="1"/>
      <w:numFmt w:val="lowerRoman"/>
      <w:lvlText w:val="%3."/>
      <w:lvlJc w:val="right"/>
      <w:pPr>
        <w:ind w:left="2080" w:hanging="180"/>
      </w:pPr>
    </w:lvl>
    <w:lvl w:ilvl="3" w:tplc="0406000F" w:tentative="1">
      <w:start w:val="1"/>
      <w:numFmt w:val="decimal"/>
      <w:lvlText w:val="%4."/>
      <w:lvlJc w:val="left"/>
      <w:pPr>
        <w:ind w:left="2800" w:hanging="360"/>
      </w:pPr>
    </w:lvl>
    <w:lvl w:ilvl="4" w:tplc="04060019" w:tentative="1">
      <w:start w:val="1"/>
      <w:numFmt w:val="lowerLetter"/>
      <w:lvlText w:val="%5."/>
      <w:lvlJc w:val="left"/>
      <w:pPr>
        <w:ind w:left="3520" w:hanging="360"/>
      </w:pPr>
    </w:lvl>
    <w:lvl w:ilvl="5" w:tplc="0406001B" w:tentative="1">
      <w:start w:val="1"/>
      <w:numFmt w:val="lowerRoman"/>
      <w:lvlText w:val="%6."/>
      <w:lvlJc w:val="right"/>
      <w:pPr>
        <w:ind w:left="4240" w:hanging="180"/>
      </w:pPr>
    </w:lvl>
    <w:lvl w:ilvl="6" w:tplc="0406000F" w:tentative="1">
      <w:start w:val="1"/>
      <w:numFmt w:val="decimal"/>
      <w:lvlText w:val="%7."/>
      <w:lvlJc w:val="left"/>
      <w:pPr>
        <w:ind w:left="4960" w:hanging="360"/>
      </w:pPr>
    </w:lvl>
    <w:lvl w:ilvl="7" w:tplc="04060019" w:tentative="1">
      <w:start w:val="1"/>
      <w:numFmt w:val="lowerLetter"/>
      <w:lvlText w:val="%8."/>
      <w:lvlJc w:val="left"/>
      <w:pPr>
        <w:ind w:left="5680" w:hanging="360"/>
      </w:pPr>
    </w:lvl>
    <w:lvl w:ilvl="8" w:tplc="0406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" w15:restartNumberingAfterBreak="0">
    <w:nsid w:val="3C2B7795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8E87648"/>
    <w:multiLevelType w:val="hybridMultilevel"/>
    <w:tmpl w:val="3F88A00A"/>
    <w:lvl w:ilvl="0" w:tplc="90383CF8">
      <w:start w:val="1"/>
      <w:numFmt w:val="bullet"/>
      <w:lvlText w:val=""/>
      <w:lvlJc w:val="left"/>
      <w:pPr>
        <w:ind w:left="567" w:hanging="567"/>
      </w:pPr>
      <w:rPr>
        <w:rFonts w:ascii="Wingdings" w:hAnsi="Wingdings" w:hint="default"/>
        <w:color w:val="003A59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3E64B2"/>
    <w:multiLevelType w:val="hybridMultilevel"/>
    <w:tmpl w:val="9C8C4BE2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82195"/>
    <w:multiLevelType w:val="multilevel"/>
    <w:tmpl w:val="AAD8A68C"/>
    <w:lvl w:ilvl="0">
      <w:start w:val="1"/>
      <w:numFmt w:val="decimal"/>
      <w:pStyle w:val="Brevbrdpktt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F56"/>
    <w:rsid w:val="000022E6"/>
    <w:rsid w:val="000025F4"/>
    <w:rsid w:val="00020DF9"/>
    <w:rsid w:val="00023101"/>
    <w:rsid w:val="00024A82"/>
    <w:rsid w:val="00040DA8"/>
    <w:rsid w:val="00046C42"/>
    <w:rsid w:val="00047B7F"/>
    <w:rsid w:val="00052AE6"/>
    <w:rsid w:val="00053B12"/>
    <w:rsid w:val="00053B64"/>
    <w:rsid w:val="00064950"/>
    <w:rsid w:val="000768C5"/>
    <w:rsid w:val="00080ED2"/>
    <w:rsid w:val="0008575C"/>
    <w:rsid w:val="00091D16"/>
    <w:rsid w:val="000A2643"/>
    <w:rsid w:val="000D4F37"/>
    <w:rsid w:val="000D75DF"/>
    <w:rsid w:val="000D7890"/>
    <w:rsid w:val="000D7B92"/>
    <w:rsid w:val="000E4952"/>
    <w:rsid w:val="000F4F1F"/>
    <w:rsid w:val="001020CF"/>
    <w:rsid w:val="00102B3B"/>
    <w:rsid w:val="0010792F"/>
    <w:rsid w:val="00121AB0"/>
    <w:rsid w:val="00140AC3"/>
    <w:rsid w:val="00155EF9"/>
    <w:rsid w:val="001776DA"/>
    <w:rsid w:val="001869CB"/>
    <w:rsid w:val="001C7DD7"/>
    <w:rsid w:val="001D08E4"/>
    <w:rsid w:val="001F1255"/>
    <w:rsid w:val="001F5A38"/>
    <w:rsid w:val="002051F4"/>
    <w:rsid w:val="002063FB"/>
    <w:rsid w:val="002219C6"/>
    <w:rsid w:val="002353DA"/>
    <w:rsid w:val="002370F2"/>
    <w:rsid w:val="00242028"/>
    <w:rsid w:val="00252959"/>
    <w:rsid w:val="00254604"/>
    <w:rsid w:val="002607F5"/>
    <w:rsid w:val="00267C89"/>
    <w:rsid w:val="002877BC"/>
    <w:rsid w:val="00290563"/>
    <w:rsid w:val="002C120F"/>
    <w:rsid w:val="002E1E77"/>
    <w:rsid w:val="0030132A"/>
    <w:rsid w:val="0030451E"/>
    <w:rsid w:val="003150E7"/>
    <w:rsid w:val="00331C1E"/>
    <w:rsid w:val="00334454"/>
    <w:rsid w:val="0035340E"/>
    <w:rsid w:val="00356887"/>
    <w:rsid w:val="00362E2D"/>
    <w:rsid w:val="00375323"/>
    <w:rsid w:val="0039667E"/>
    <w:rsid w:val="003A3FDC"/>
    <w:rsid w:val="003C2677"/>
    <w:rsid w:val="003C4E0F"/>
    <w:rsid w:val="003E4DA9"/>
    <w:rsid w:val="003E61E0"/>
    <w:rsid w:val="00401EBE"/>
    <w:rsid w:val="004104DD"/>
    <w:rsid w:val="004323A7"/>
    <w:rsid w:val="00457D91"/>
    <w:rsid w:val="00463BA4"/>
    <w:rsid w:val="004649B5"/>
    <w:rsid w:val="00490A3B"/>
    <w:rsid w:val="004932AF"/>
    <w:rsid w:val="004B13AD"/>
    <w:rsid w:val="004C61F6"/>
    <w:rsid w:val="004F25A8"/>
    <w:rsid w:val="00506E36"/>
    <w:rsid w:val="0052189B"/>
    <w:rsid w:val="005316F4"/>
    <w:rsid w:val="005549D6"/>
    <w:rsid w:val="00567474"/>
    <w:rsid w:val="00570D36"/>
    <w:rsid w:val="00577F8B"/>
    <w:rsid w:val="00597590"/>
    <w:rsid w:val="005A6680"/>
    <w:rsid w:val="005B5BBA"/>
    <w:rsid w:val="005D0759"/>
    <w:rsid w:val="005D346E"/>
    <w:rsid w:val="00604383"/>
    <w:rsid w:val="0061650D"/>
    <w:rsid w:val="00616B37"/>
    <w:rsid w:val="00623F9A"/>
    <w:rsid w:val="00635EA3"/>
    <w:rsid w:val="006762A3"/>
    <w:rsid w:val="00676FF8"/>
    <w:rsid w:val="006819D1"/>
    <w:rsid w:val="00685D99"/>
    <w:rsid w:val="00694540"/>
    <w:rsid w:val="006A26CB"/>
    <w:rsid w:val="006B5DBE"/>
    <w:rsid w:val="006C6C71"/>
    <w:rsid w:val="006F3E1C"/>
    <w:rsid w:val="006F7E6A"/>
    <w:rsid w:val="0070484A"/>
    <w:rsid w:val="007070F6"/>
    <w:rsid w:val="0072100D"/>
    <w:rsid w:val="00723EE3"/>
    <w:rsid w:val="0072600A"/>
    <w:rsid w:val="00736953"/>
    <w:rsid w:val="00737FE2"/>
    <w:rsid w:val="007703F4"/>
    <w:rsid w:val="00786F41"/>
    <w:rsid w:val="007B4F69"/>
    <w:rsid w:val="007C4992"/>
    <w:rsid w:val="007C62C6"/>
    <w:rsid w:val="007D0003"/>
    <w:rsid w:val="007D2C1A"/>
    <w:rsid w:val="007E1558"/>
    <w:rsid w:val="007E1623"/>
    <w:rsid w:val="00807328"/>
    <w:rsid w:val="008163EF"/>
    <w:rsid w:val="00816B0F"/>
    <w:rsid w:val="00816CD3"/>
    <w:rsid w:val="00823886"/>
    <w:rsid w:val="00833CDC"/>
    <w:rsid w:val="00853AA1"/>
    <w:rsid w:val="00882A95"/>
    <w:rsid w:val="008A754E"/>
    <w:rsid w:val="008D528B"/>
    <w:rsid w:val="008E3A00"/>
    <w:rsid w:val="008F198D"/>
    <w:rsid w:val="009014D1"/>
    <w:rsid w:val="00901D81"/>
    <w:rsid w:val="009245D4"/>
    <w:rsid w:val="009426BD"/>
    <w:rsid w:val="0094683D"/>
    <w:rsid w:val="0095267A"/>
    <w:rsid w:val="00956EF6"/>
    <w:rsid w:val="0096297C"/>
    <w:rsid w:val="0096415D"/>
    <w:rsid w:val="00967AEF"/>
    <w:rsid w:val="009902D6"/>
    <w:rsid w:val="009B2F48"/>
    <w:rsid w:val="009D55E7"/>
    <w:rsid w:val="009D6C1E"/>
    <w:rsid w:val="009E0247"/>
    <w:rsid w:val="009F06EE"/>
    <w:rsid w:val="009F3107"/>
    <w:rsid w:val="009F58B2"/>
    <w:rsid w:val="00A30CC3"/>
    <w:rsid w:val="00A31933"/>
    <w:rsid w:val="00A73AE2"/>
    <w:rsid w:val="00A9118A"/>
    <w:rsid w:val="00AA11FC"/>
    <w:rsid w:val="00AA5A7B"/>
    <w:rsid w:val="00AC219D"/>
    <w:rsid w:val="00AC5B11"/>
    <w:rsid w:val="00AC6944"/>
    <w:rsid w:val="00AD14FC"/>
    <w:rsid w:val="00AD5EEC"/>
    <w:rsid w:val="00AD6E69"/>
    <w:rsid w:val="00AE3F56"/>
    <w:rsid w:val="00B104D0"/>
    <w:rsid w:val="00B13CED"/>
    <w:rsid w:val="00B27211"/>
    <w:rsid w:val="00B36726"/>
    <w:rsid w:val="00B448C2"/>
    <w:rsid w:val="00B455AF"/>
    <w:rsid w:val="00B46A2C"/>
    <w:rsid w:val="00B51E5D"/>
    <w:rsid w:val="00B5281B"/>
    <w:rsid w:val="00B56072"/>
    <w:rsid w:val="00B6091A"/>
    <w:rsid w:val="00B620B2"/>
    <w:rsid w:val="00B62B84"/>
    <w:rsid w:val="00B76F31"/>
    <w:rsid w:val="00B84D65"/>
    <w:rsid w:val="00B93D68"/>
    <w:rsid w:val="00BA4C95"/>
    <w:rsid w:val="00BA63AC"/>
    <w:rsid w:val="00BB44A0"/>
    <w:rsid w:val="00BC0BB6"/>
    <w:rsid w:val="00BD3527"/>
    <w:rsid w:val="00BD591B"/>
    <w:rsid w:val="00BE5F1A"/>
    <w:rsid w:val="00C05346"/>
    <w:rsid w:val="00C15991"/>
    <w:rsid w:val="00C21F90"/>
    <w:rsid w:val="00C41990"/>
    <w:rsid w:val="00C41AB4"/>
    <w:rsid w:val="00C44A56"/>
    <w:rsid w:val="00C60711"/>
    <w:rsid w:val="00C6413B"/>
    <w:rsid w:val="00C66AD3"/>
    <w:rsid w:val="00C75592"/>
    <w:rsid w:val="00C85082"/>
    <w:rsid w:val="00CA45BA"/>
    <w:rsid w:val="00CB4290"/>
    <w:rsid w:val="00CB563D"/>
    <w:rsid w:val="00CC484D"/>
    <w:rsid w:val="00CC7C0A"/>
    <w:rsid w:val="00CD2006"/>
    <w:rsid w:val="00D24148"/>
    <w:rsid w:val="00D40822"/>
    <w:rsid w:val="00D409DB"/>
    <w:rsid w:val="00D52692"/>
    <w:rsid w:val="00D61884"/>
    <w:rsid w:val="00D67405"/>
    <w:rsid w:val="00D85E92"/>
    <w:rsid w:val="00D92D1C"/>
    <w:rsid w:val="00DA6C44"/>
    <w:rsid w:val="00DC0B79"/>
    <w:rsid w:val="00DC40A2"/>
    <w:rsid w:val="00DD2326"/>
    <w:rsid w:val="00DE7820"/>
    <w:rsid w:val="00E02AD7"/>
    <w:rsid w:val="00E05140"/>
    <w:rsid w:val="00E1438B"/>
    <w:rsid w:val="00E17C83"/>
    <w:rsid w:val="00E26382"/>
    <w:rsid w:val="00E44058"/>
    <w:rsid w:val="00E52C28"/>
    <w:rsid w:val="00E56B8F"/>
    <w:rsid w:val="00E73BEA"/>
    <w:rsid w:val="00E7750B"/>
    <w:rsid w:val="00E85047"/>
    <w:rsid w:val="00E96EF7"/>
    <w:rsid w:val="00EA3CC6"/>
    <w:rsid w:val="00EA75B9"/>
    <w:rsid w:val="00EB2859"/>
    <w:rsid w:val="00EB768D"/>
    <w:rsid w:val="00EC026A"/>
    <w:rsid w:val="00EC6B83"/>
    <w:rsid w:val="00ED6E7C"/>
    <w:rsid w:val="00F378DE"/>
    <w:rsid w:val="00F44C2D"/>
    <w:rsid w:val="00F52008"/>
    <w:rsid w:val="00F64B02"/>
    <w:rsid w:val="00F65CA4"/>
    <w:rsid w:val="00F70A64"/>
    <w:rsid w:val="00F91089"/>
    <w:rsid w:val="00FA1217"/>
    <w:rsid w:val="00FA2518"/>
    <w:rsid w:val="00FB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7995CC"/>
  <w15:docId w15:val="{5892CD91-217B-4E25-A9B7-CDC2F7119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06495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  <w:rPr>
      <w:sz w:val="20"/>
    </w:rPr>
  </w:style>
  <w:style w:type="character" w:styleId="Sidetal">
    <w:name w:val="page number"/>
    <w:basedOn w:val="Standardskrifttypeiafsnit"/>
  </w:style>
  <w:style w:type="paragraph" w:styleId="Sidefod">
    <w:name w:val="footer"/>
    <w:basedOn w:val="Normal"/>
    <w:pPr>
      <w:tabs>
        <w:tab w:val="center" w:pos="4819"/>
        <w:tab w:val="right" w:pos="9638"/>
      </w:tabs>
    </w:pPr>
    <w:rPr>
      <w:sz w:val="20"/>
    </w:rPr>
  </w:style>
  <w:style w:type="paragraph" w:customStyle="1" w:styleId="Brevbrd">
    <w:name w:val="Brev brød"/>
    <w:basedOn w:val="Normal"/>
    <w:autoRedefine/>
    <w:pPr>
      <w:widowControl w:val="0"/>
      <w:tabs>
        <w:tab w:val="left" w:pos="0"/>
        <w:tab w:val="left" w:pos="1152"/>
        <w:tab w:val="left" w:pos="1440"/>
        <w:tab w:val="decimal" w:pos="6768"/>
        <w:tab w:val="right" w:pos="9072"/>
      </w:tabs>
      <w:spacing w:before="120"/>
      <w:jc w:val="both"/>
    </w:pPr>
    <w:rPr>
      <w:snapToGrid w:val="0"/>
      <w:kern w:val="18"/>
    </w:rPr>
  </w:style>
  <w:style w:type="paragraph" w:customStyle="1" w:styleId="Brevbrdfed">
    <w:name w:val="Brev brød fed"/>
    <w:basedOn w:val="Brevbrd"/>
    <w:next w:val="Brevbrd"/>
    <w:autoRedefine/>
    <w:rPr>
      <w:b/>
    </w:rPr>
  </w:style>
  <w:style w:type="paragraph" w:customStyle="1" w:styleId="Brevbrdliste">
    <w:name w:val="Brev brød liste"/>
    <w:basedOn w:val="Brevbrd"/>
    <w:autoRedefine/>
    <w:pPr>
      <w:tabs>
        <w:tab w:val="clear" w:pos="1152"/>
        <w:tab w:val="clear" w:pos="1440"/>
        <w:tab w:val="clear" w:pos="6768"/>
        <w:tab w:val="clear" w:pos="9072"/>
        <w:tab w:val="left" w:pos="3119"/>
        <w:tab w:val="left" w:pos="6521"/>
        <w:tab w:val="right" w:pos="9639"/>
      </w:tabs>
      <w:spacing w:before="0"/>
    </w:pPr>
  </w:style>
  <w:style w:type="paragraph" w:customStyle="1" w:styleId="Brevbrdpkttal">
    <w:name w:val="Brev brød pkt tal"/>
    <w:basedOn w:val="Normal"/>
    <w:autoRedefine/>
    <w:pPr>
      <w:numPr>
        <w:numId w:val="2"/>
      </w:numPr>
      <w:spacing w:before="120"/>
    </w:pPr>
  </w:style>
  <w:style w:type="character" w:styleId="Hyperlink">
    <w:name w:val="Hyperlink"/>
    <w:basedOn w:val="Standardskrifttypeiafsnit"/>
    <w:rsid w:val="00C66AD3"/>
    <w:rPr>
      <w:color w:val="003968"/>
      <w:u w:val="none"/>
    </w:rPr>
  </w:style>
  <w:style w:type="character" w:styleId="BesgtLink">
    <w:name w:val="FollowedHyperlink"/>
    <w:basedOn w:val="Standardskrifttypeiafsnit"/>
    <w:rsid w:val="00597CD8"/>
    <w:rPr>
      <w:color w:val="800080"/>
      <w:u w:val="single"/>
    </w:rPr>
  </w:style>
  <w:style w:type="table" w:styleId="Tabel-Gitter">
    <w:name w:val="Table Grid"/>
    <w:basedOn w:val="Tabel-Normal"/>
    <w:rsid w:val="005A0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lledtekst">
    <w:name w:val="caption"/>
    <w:basedOn w:val="Normal"/>
    <w:next w:val="Normal"/>
    <w:qFormat/>
    <w:rsid w:val="0056112E"/>
    <w:pPr>
      <w:spacing w:before="120" w:after="120"/>
    </w:pPr>
    <w:rPr>
      <w:b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01EB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01EBE"/>
    <w:rPr>
      <w:rFonts w:ascii="Tahoma" w:hAnsi="Tahoma" w:cs="Tahoma"/>
      <w:sz w:val="16"/>
      <w:szCs w:val="16"/>
    </w:rPr>
  </w:style>
  <w:style w:type="character" w:styleId="Ulstomtale">
    <w:name w:val="Unresolved Mention"/>
    <w:basedOn w:val="Standardskrifttypeiafsnit"/>
    <w:uiPriority w:val="99"/>
    <w:semiHidden/>
    <w:unhideWhenUsed/>
    <w:rsid w:val="00BB44A0"/>
    <w:rPr>
      <w:color w:val="808080"/>
      <w:shd w:val="clear" w:color="auto" w:fill="E6E6E6"/>
    </w:rPr>
  </w:style>
  <w:style w:type="paragraph" w:styleId="Listeafsnit">
    <w:name w:val="List Paragraph"/>
    <w:basedOn w:val="Normal"/>
    <w:uiPriority w:val="34"/>
    <w:qFormat/>
    <w:rsid w:val="008163EF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06495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022E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022E6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022E6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022E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022E6"/>
    <w:rPr>
      <w:b/>
      <w:bCs/>
    </w:rPr>
  </w:style>
  <w:style w:type="character" w:styleId="Strk">
    <w:name w:val="Strong"/>
    <w:basedOn w:val="Standardskrifttypeiafsnit"/>
    <w:uiPriority w:val="22"/>
    <w:qFormat/>
    <w:rsid w:val="001869CB"/>
    <w:rPr>
      <w:b/>
      <w:bCs/>
    </w:rPr>
  </w:style>
  <w:style w:type="paragraph" w:customStyle="1" w:styleId="paragraf">
    <w:name w:val="paragraf"/>
    <w:basedOn w:val="Normal"/>
    <w:rsid w:val="003E61E0"/>
    <w:pPr>
      <w:spacing w:before="100" w:beforeAutospacing="1" w:after="100" w:afterAutospacing="1"/>
    </w:pPr>
    <w:rPr>
      <w:szCs w:val="24"/>
    </w:rPr>
  </w:style>
  <w:style w:type="character" w:customStyle="1" w:styleId="paragrafnr">
    <w:name w:val="paragrafnr"/>
    <w:basedOn w:val="Standardskrifttypeiafsnit"/>
    <w:rsid w:val="003E61E0"/>
  </w:style>
  <w:style w:type="paragraph" w:customStyle="1" w:styleId="liste1">
    <w:name w:val="liste1"/>
    <w:basedOn w:val="Normal"/>
    <w:rsid w:val="003E61E0"/>
    <w:pPr>
      <w:spacing w:before="100" w:beforeAutospacing="1" w:after="100" w:afterAutospacing="1"/>
    </w:pPr>
    <w:rPr>
      <w:szCs w:val="24"/>
    </w:rPr>
  </w:style>
  <w:style w:type="character" w:customStyle="1" w:styleId="liste1nr">
    <w:name w:val="liste1nr"/>
    <w:basedOn w:val="Standardskrifttypeiafsnit"/>
    <w:rsid w:val="003E61E0"/>
  </w:style>
  <w:style w:type="paragraph" w:customStyle="1" w:styleId="stk2">
    <w:name w:val="stk2"/>
    <w:basedOn w:val="Normal"/>
    <w:rsid w:val="003E61E0"/>
    <w:pPr>
      <w:spacing w:before="100" w:beforeAutospacing="1" w:after="100" w:afterAutospacing="1"/>
    </w:pPr>
    <w:rPr>
      <w:szCs w:val="24"/>
    </w:rPr>
  </w:style>
  <w:style w:type="character" w:customStyle="1" w:styleId="stknr">
    <w:name w:val="stknr"/>
    <w:basedOn w:val="Standardskrifttypeiafsnit"/>
    <w:rsid w:val="003E61E0"/>
  </w:style>
  <w:style w:type="paragraph" w:customStyle="1" w:styleId="Default">
    <w:name w:val="Default"/>
    <w:rsid w:val="008F198D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1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s@ens.d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riegersflak@ens.dk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4A19D4A-6280-4C34-925B-8ACF59560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3</Pages>
  <Words>987</Words>
  <Characters>6024</Characters>
  <Application>Microsoft Office Word</Application>
  <DocSecurity>0</DocSecurity>
  <Lines>50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Arbejdsmarkedsstyrelsen</vt:lpstr>
      <vt:lpstr>Arbejdsmarkedsstyrelsen</vt:lpstr>
    </vt:vector>
  </TitlesOfParts>
  <Company>Danmarks Fiskeriforening</Company>
  <LinksUpToDate>false</LinksUpToDate>
  <CharactersWithSpaces>6998</CharactersWithSpaces>
  <SharedDoc>false</SharedDoc>
  <HLinks>
    <vt:vector size="12" baseType="variant">
      <vt:variant>
        <vt:i4>4456557</vt:i4>
      </vt:variant>
      <vt:variant>
        <vt:i4>1699</vt:i4>
      </vt:variant>
      <vt:variant>
        <vt:i4>1032</vt:i4>
      </vt:variant>
      <vt:variant>
        <vt:i4>1</vt:i4>
      </vt:variant>
      <vt:variant>
        <vt:lpwstr>DF LOGO</vt:lpwstr>
      </vt:variant>
      <vt:variant>
        <vt:lpwstr/>
      </vt:variant>
      <vt:variant>
        <vt:i4>16384118</vt:i4>
      </vt:variant>
      <vt:variant>
        <vt:i4>1736</vt:i4>
      </vt:variant>
      <vt:variant>
        <vt:i4>1028</vt:i4>
      </vt:variant>
      <vt:variant>
        <vt:i4>1</vt:i4>
      </vt:variant>
      <vt:variant>
        <vt:lpwstr>Skærmbillede 2011-01-24 kl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Arbejdsmarkedsstyrelsen</dc:title>
  <dc:subject/>
  <dc:creator>Steen Sørensen</dc:creator>
  <cp:keywords/>
  <dc:description/>
  <cp:lastModifiedBy>Henrik S. Lund</cp:lastModifiedBy>
  <cp:revision>8</cp:revision>
  <cp:lastPrinted>2019-02-21T10:40:00Z</cp:lastPrinted>
  <dcterms:created xsi:type="dcterms:W3CDTF">2019-12-12T09:43:00Z</dcterms:created>
  <dcterms:modified xsi:type="dcterms:W3CDTF">2019-12-17T12:36:00Z</dcterms:modified>
</cp:coreProperties>
</file>