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81" w:rightFromText="181" w:vertAnchor="text" w:horzAnchor="margin" w:tblpY="-2125"/>
        <w:tblOverlap w:val="never"/>
        <w:tblW w:w="5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104"/>
      </w:tblGrid>
      <w:tr w:rsidR="00040DA8" w:rsidRPr="00786F41" w14:paraId="532B13E2" w14:textId="77777777" w:rsidTr="001869CB">
        <w:trPr>
          <w:trHeight w:val="773"/>
        </w:trPr>
        <w:tc>
          <w:tcPr>
            <w:tcW w:w="5104" w:type="dxa"/>
          </w:tcPr>
          <w:p w14:paraId="216E3232" w14:textId="4B0F9BB7" w:rsidR="002877BC" w:rsidRPr="00A31933" w:rsidRDefault="002877BC" w:rsidP="00A31933">
            <w:pPr>
              <w:ind w:left="-567" w:firstLine="567"/>
              <w:rPr>
                <w:rFonts w:ascii="&amp;quot" w:hAnsi="&amp;quot"/>
                <w:b/>
                <w:bCs/>
                <w:color w:val="232323"/>
                <w:sz w:val="21"/>
                <w:szCs w:val="21"/>
              </w:rPr>
            </w:pPr>
            <w:proofErr w:type="spellStart"/>
            <w:r w:rsidRPr="00CB4290">
              <w:rPr>
                <w:rStyle w:val="Strk"/>
                <w:rFonts w:ascii="&amp;quot" w:hAnsi="&amp;quot"/>
                <w:color w:val="232323"/>
                <w:sz w:val="21"/>
                <w:szCs w:val="21"/>
              </w:rPr>
              <w:t>Mil</w:t>
            </w:r>
            <w:r w:rsidR="00A31933">
              <w:rPr>
                <w:rStyle w:val="Strk"/>
                <w:rFonts w:ascii="&amp;quot" w:hAnsi="&amp;quot"/>
                <w:color w:val="232323"/>
                <w:sz w:val="21"/>
                <w:szCs w:val="21"/>
              </w:rPr>
              <w:t>jöavdelningen</w:t>
            </w:r>
            <w:proofErr w:type="spellEnd"/>
          </w:p>
          <w:p w14:paraId="3472478D" w14:textId="74B8FC27" w:rsidR="002877BC" w:rsidRDefault="00A31933" w:rsidP="001869CB">
            <w:pPr>
              <w:ind w:left="-567" w:firstLine="567"/>
            </w:pPr>
            <w:proofErr w:type="spellStart"/>
            <w:r>
              <w:t>Naturskyddsenheten</w:t>
            </w:r>
            <w:proofErr w:type="spellEnd"/>
          </w:p>
          <w:p w14:paraId="77AE56BB" w14:textId="5A164EFF" w:rsidR="00A31933" w:rsidRDefault="00A31933" w:rsidP="001869CB">
            <w:pPr>
              <w:ind w:left="-567" w:firstLine="567"/>
            </w:pPr>
            <w:r>
              <w:t>Eva Ohlsson</w:t>
            </w:r>
          </w:p>
          <w:p w14:paraId="24E17DA1" w14:textId="0E9AA291" w:rsidR="00A31933" w:rsidRDefault="00A31933" w:rsidP="001869CB">
            <w:pPr>
              <w:ind w:left="-567" w:firstLine="567"/>
            </w:pPr>
            <w:r>
              <w:t>010-224 15 40</w:t>
            </w:r>
          </w:p>
          <w:p w14:paraId="05F0CF72" w14:textId="76DF7AB4" w:rsidR="002877BC" w:rsidRDefault="00A31933" w:rsidP="001869CB">
            <w:pPr>
              <w:ind w:left="-567" w:firstLine="567"/>
            </w:pPr>
            <w:r>
              <w:t>skane@lansstyrelsen.se</w:t>
            </w:r>
          </w:p>
          <w:p w14:paraId="1DE772C8" w14:textId="41379E03" w:rsidR="001869CB" w:rsidRPr="00CB4290" w:rsidRDefault="001869CB" w:rsidP="001869CB">
            <w:pPr>
              <w:ind w:left="-567" w:firstLine="567"/>
              <w:rPr>
                <w:rFonts w:ascii="Arial" w:hAnsi="Arial" w:cs="Arial"/>
                <w:sz w:val="22"/>
                <w:szCs w:val="22"/>
              </w:rPr>
            </w:pPr>
          </w:p>
        </w:tc>
      </w:tr>
    </w:tbl>
    <w:p w14:paraId="36A6ABE7" w14:textId="77777777" w:rsidR="00040DA8" w:rsidRPr="00CB4290" w:rsidRDefault="00040DA8" w:rsidP="00040DA8">
      <w:pPr>
        <w:jc w:val="right"/>
        <w:rPr>
          <w:rFonts w:ascii="Arial" w:hAnsi="Arial"/>
          <w:sz w:val="22"/>
          <w:szCs w:val="22"/>
        </w:rPr>
      </w:pPr>
    </w:p>
    <w:p w14:paraId="331D9EDA" w14:textId="77777777" w:rsidR="009426BD" w:rsidRDefault="009426BD">
      <w:pPr>
        <w:ind w:left="3912" w:firstLine="1304"/>
        <w:rPr>
          <w:rFonts w:ascii="Arial" w:hAnsi="Arial"/>
          <w:sz w:val="22"/>
          <w:szCs w:val="22"/>
        </w:rPr>
      </w:pPr>
    </w:p>
    <w:p w14:paraId="1263D42F" w14:textId="77777777" w:rsidR="00040DA8" w:rsidRPr="005C7B5C" w:rsidRDefault="00401EBE">
      <w:pPr>
        <w:ind w:left="3912" w:firstLine="1304"/>
        <w:rPr>
          <w:rFonts w:ascii="Arial" w:hAnsi="Arial"/>
          <w:sz w:val="22"/>
          <w:szCs w:val="22"/>
        </w:rPr>
      </w:pPr>
      <w:r w:rsidRPr="005C7B5C">
        <w:rPr>
          <w:rFonts w:ascii="Arial" w:hAnsi="Arial"/>
          <w:sz w:val="22"/>
          <w:szCs w:val="22"/>
        </w:rPr>
        <w:tab/>
      </w:r>
    </w:p>
    <w:p w14:paraId="1ACFD163" w14:textId="77777777" w:rsidR="00040DA8" w:rsidRPr="005C7B5C" w:rsidRDefault="00040DA8">
      <w:pPr>
        <w:rPr>
          <w:rFonts w:ascii="Arial" w:hAnsi="Arial"/>
          <w:sz w:val="22"/>
          <w:szCs w:val="22"/>
        </w:rPr>
      </w:pPr>
    </w:p>
    <w:tbl>
      <w:tblPr>
        <w:tblStyle w:val="Tabel-Git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4A0" w:firstRow="1" w:lastRow="0" w:firstColumn="1" w:lastColumn="0" w:noHBand="0" w:noVBand="1"/>
      </w:tblPr>
      <w:tblGrid>
        <w:gridCol w:w="7740"/>
        <w:gridCol w:w="1973"/>
      </w:tblGrid>
      <w:tr w:rsidR="00BE5F1A" w14:paraId="41B15C9D" w14:textId="77777777" w:rsidTr="004649B5">
        <w:tc>
          <w:tcPr>
            <w:tcW w:w="7740" w:type="dxa"/>
          </w:tcPr>
          <w:p w14:paraId="0E3418C6" w14:textId="44F142CD" w:rsidR="00BE5F1A" w:rsidRPr="002877BC" w:rsidRDefault="008F198D" w:rsidP="002877BC">
            <w:pPr>
              <w:spacing w:line="276" w:lineRule="auto"/>
              <w:rPr>
                <w:rFonts w:ascii="Arial" w:hAnsi="Arial"/>
                <w:b/>
                <w:sz w:val="28"/>
                <w:szCs w:val="28"/>
              </w:rPr>
            </w:pPr>
            <w:r>
              <w:rPr>
                <w:rFonts w:ascii="Arial" w:hAnsi="Arial"/>
                <w:b/>
                <w:sz w:val="28"/>
                <w:szCs w:val="28"/>
              </w:rPr>
              <w:t xml:space="preserve">Høringssvar fra Danmarks Fiskeriforening PO på Høringen </w:t>
            </w:r>
            <w:r w:rsidR="009F3107">
              <w:rPr>
                <w:rFonts w:ascii="Arial" w:hAnsi="Arial"/>
                <w:b/>
                <w:sz w:val="28"/>
                <w:szCs w:val="28"/>
              </w:rPr>
              <w:t xml:space="preserve">om </w:t>
            </w:r>
            <w:proofErr w:type="spellStart"/>
            <w:r w:rsidR="00A31933">
              <w:rPr>
                <w:rFonts w:ascii="Arial" w:hAnsi="Arial"/>
                <w:b/>
                <w:sz w:val="28"/>
                <w:szCs w:val="28"/>
              </w:rPr>
              <w:t>Förslag</w:t>
            </w:r>
            <w:proofErr w:type="spellEnd"/>
            <w:r w:rsidR="00A31933">
              <w:rPr>
                <w:rFonts w:ascii="Arial" w:hAnsi="Arial"/>
                <w:b/>
                <w:sz w:val="28"/>
                <w:szCs w:val="28"/>
              </w:rPr>
              <w:t xml:space="preserve"> till </w:t>
            </w:r>
            <w:proofErr w:type="spellStart"/>
            <w:r w:rsidR="00A31933">
              <w:rPr>
                <w:rFonts w:ascii="Arial" w:hAnsi="Arial"/>
                <w:b/>
                <w:sz w:val="28"/>
                <w:szCs w:val="28"/>
              </w:rPr>
              <w:t>bildande</w:t>
            </w:r>
            <w:proofErr w:type="spellEnd"/>
            <w:r w:rsidR="00A31933">
              <w:rPr>
                <w:rFonts w:ascii="Arial" w:hAnsi="Arial"/>
                <w:b/>
                <w:sz w:val="28"/>
                <w:szCs w:val="28"/>
              </w:rPr>
              <w:t xml:space="preserve"> av naturreservatet </w:t>
            </w:r>
            <w:proofErr w:type="spellStart"/>
            <w:r w:rsidR="00A31933">
              <w:rPr>
                <w:rFonts w:ascii="Arial" w:hAnsi="Arial"/>
                <w:b/>
                <w:sz w:val="28"/>
                <w:szCs w:val="28"/>
              </w:rPr>
              <w:t>Skånska</w:t>
            </w:r>
            <w:proofErr w:type="spellEnd"/>
            <w:r w:rsidR="00A31933">
              <w:rPr>
                <w:rFonts w:ascii="Arial" w:hAnsi="Arial"/>
                <w:b/>
                <w:sz w:val="28"/>
                <w:szCs w:val="28"/>
              </w:rPr>
              <w:t xml:space="preserve"> </w:t>
            </w:r>
            <w:proofErr w:type="spellStart"/>
            <w:r w:rsidR="00A31933">
              <w:rPr>
                <w:rFonts w:ascii="Arial" w:hAnsi="Arial"/>
                <w:b/>
                <w:sz w:val="28"/>
                <w:szCs w:val="28"/>
              </w:rPr>
              <w:t>Kattegatt</w:t>
            </w:r>
            <w:proofErr w:type="spellEnd"/>
            <w:r w:rsidR="00A31933">
              <w:rPr>
                <w:rFonts w:ascii="Arial" w:hAnsi="Arial"/>
                <w:b/>
                <w:sz w:val="28"/>
                <w:szCs w:val="28"/>
              </w:rPr>
              <w:t xml:space="preserve"> i </w:t>
            </w:r>
            <w:proofErr w:type="spellStart"/>
            <w:r w:rsidR="00A31933">
              <w:rPr>
                <w:rFonts w:ascii="Arial" w:hAnsi="Arial"/>
                <w:b/>
                <w:sz w:val="28"/>
                <w:szCs w:val="28"/>
              </w:rPr>
              <w:t>Höganäs</w:t>
            </w:r>
            <w:proofErr w:type="spellEnd"/>
            <w:r w:rsidR="00A31933">
              <w:rPr>
                <w:rFonts w:ascii="Arial" w:hAnsi="Arial"/>
                <w:b/>
                <w:sz w:val="28"/>
                <w:szCs w:val="28"/>
              </w:rPr>
              <w:t xml:space="preserve"> kommuner</w:t>
            </w:r>
          </w:p>
        </w:tc>
        <w:tc>
          <w:tcPr>
            <w:tcW w:w="1973" w:type="dxa"/>
            <w:tcMar>
              <w:left w:w="0" w:type="dxa"/>
              <w:right w:w="0" w:type="dxa"/>
            </w:tcMar>
          </w:tcPr>
          <w:p w14:paraId="7FA70A24" w14:textId="536BF922" w:rsidR="00BE5F1A" w:rsidRPr="00242028" w:rsidRDefault="00A31933" w:rsidP="00AD5EEC">
            <w:pPr>
              <w:rPr>
                <w:rFonts w:ascii="Arial" w:hAnsi="Arial"/>
                <w:color w:val="000000" w:themeColor="text1"/>
                <w:sz w:val="20"/>
              </w:rPr>
            </w:pPr>
            <w:r>
              <w:rPr>
                <w:rFonts w:ascii="Arial" w:hAnsi="Arial"/>
                <w:color w:val="000000" w:themeColor="text1"/>
                <w:sz w:val="20"/>
              </w:rPr>
              <w:t>27</w:t>
            </w:r>
            <w:r w:rsidR="003E4DA9">
              <w:rPr>
                <w:rFonts w:ascii="Arial" w:hAnsi="Arial"/>
                <w:color w:val="000000" w:themeColor="text1"/>
                <w:sz w:val="20"/>
              </w:rPr>
              <w:t xml:space="preserve">. </w:t>
            </w:r>
            <w:r>
              <w:rPr>
                <w:rFonts w:ascii="Arial" w:hAnsi="Arial"/>
                <w:color w:val="000000" w:themeColor="text1"/>
                <w:sz w:val="20"/>
              </w:rPr>
              <w:t>september</w:t>
            </w:r>
            <w:r w:rsidR="00BE5F1A" w:rsidRPr="00242028">
              <w:rPr>
                <w:rFonts w:ascii="Arial" w:hAnsi="Arial"/>
                <w:color w:val="000000" w:themeColor="text1"/>
                <w:sz w:val="20"/>
              </w:rPr>
              <w:t xml:space="preserve"> 201</w:t>
            </w:r>
            <w:r w:rsidR="004F25A8">
              <w:rPr>
                <w:rFonts w:ascii="Arial" w:hAnsi="Arial"/>
                <w:color w:val="000000" w:themeColor="text1"/>
                <w:sz w:val="20"/>
              </w:rPr>
              <w:t>9</w:t>
            </w:r>
          </w:p>
          <w:p w14:paraId="463CF958" w14:textId="77777777" w:rsidR="00BE5F1A" w:rsidRPr="00242028" w:rsidRDefault="00BE5F1A" w:rsidP="00AD5EEC">
            <w:pPr>
              <w:rPr>
                <w:rFonts w:ascii="Arial" w:hAnsi="Arial"/>
                <w:color w:val="000000" w:themeColor="text1"/>
                <w:sz w:val="20"/>
              </w:rPr>
            </w:pPr>
            <w:r w:rsidRPr="00242028">
              <w:rPr>
                <w:rFonts w:ascii="Arial" w:hAnsi="Arial"/>
                <w:color w:val="000000" w:themeColor="text1"/>
                <w:sz w:val="20"/>
              </w:rPr>
              <w:t xml:space="preserve">Ref.: </w:t>
            </w:r>
            <w:r w:rsidR="003E4DA9">
              <w:rPr>
                <w:rFonts w:ascii="Arial" w:hAnsi="Arial"/>
                <w:color w:val="000000" w:themeColor="text1"/>
                <w:sz w:val="20"/>
              </w:rPr>
              <w:t>HSL</w:t>
            </w:r>
          </w:p>
          <w:p w14:paraId="2C367EF6" w14:textId="77777777" w:rsidR="00BE5F1A" w:rsidRPr="002C120F" w:rsidRDefault="00BE5F1A">
            <w:pPr>
              <w:rPr>
                <w:rFonts w:ascii="Arial" w:hAnsi="Arial"/>
                <w:color w:val="000000" w:themeColor="text1"/>
                <w:sz w:val="18"/>
                <w:szCs w:val="18"/>
              </w:rPr>
            </w:pPr>
          </w:p>
        </w:tc>
      </w:tr>
    </w:tbl>
    <w:p w14:paraId="35FFA1AC" w14:textId="48458EF9" w:rsidR="00570D36" w:rsidRDefault="00570D36">
      <w:pPr>
        <w:rPr>
          <w:rFonts w:ascii="Arial" w:hAnsi="Arial"/>
          <w:sz w:val="22"/>
          <w:szCs w:val="22"/>
        </w:rPr>
      </w:pPr>
    </w:p>
    <w:p w14:paraId="2F8ABF2C" w14:textId="00AAE571" w:rsidR="003E61E0" w:rsidRDefault="005A6680" w:rsidP="00463BA4">
      <w:pPr>
        <w:jc w:val="center"/>
        <w:rPr>
          <w:rFonts w:ascii="Arial" w:hAnsi="Arial" w:cs="Arial"/>
          <w:color w:val="000000"/>
          <w:sz w:val="26"/>
          <w:szCs w:val="26"/>
        </w:rPr>
      </w:pPr>
      <w:r>
        <w:rPr>
          <w:rFonts w:ascii="Arial" w:hAnsi="Arial" w:cs="Arial"/>
          <w:color w:val="000000"/>
          <w:sz w:val="26"/>
          <w:szCs w:val="26"/>
        </w:rPr>
        <w:t>511-5924-2017</w:t>
      </w:r>
    </w:p>
    <w:p w14:paraId="2791DA8F" w14:textId="77777777" w:rsidR="00463BA4" w:rsidRDefault="00463BA4" w:rsidP="00463BA4">
      <w:pPr>
        <w:jc w:val="center"/>
        <w:rPr>
          <w:rFonts w:ascii="Arial" w:hAnsi="Arial"/>
          <w:sz w:val="22"/>
          <w:szCs w:val="22"/>
        </w:rPr>
      </w:pPr>
    </w:p>
    <w:p w14:paraId="49DE9DF6" w14:textId="77777777" w:rsidR="003C4E0F" w:rsidRDefault="003C4E0F" w:rsidP="003C4E0F">
      <w:pPr>
        <w:rPr>
          <w:rFonts w:ascii="Arial" w:hAnsi="Arial" w:cs="Arial"/>
          <w:sz w:val="22"/>
          <w:szCs w:val="22"/>
        </w:rPr>
      </w:pPr>
    </w:p>
    <w:p w14:paraId="7D91A033" w14:textId="5721A567" w:rsidR="009F3107" w:rsidRDefault="008F198D" w:rsidP="008F198D">
      <w:pPr>
        <w:pStyle w:val="Default"/>
        <w:rPr>
          <w:rFonts w:ascii="Arial" w:hAnsi="Arial" w:cs="Arial"/>
          <w:sz w:val="22"/>
          <w:szCs w:val="22"/>
        </w:rPr>
      </w:pPr>
      <w:r>
        <w:rPr>
          <w:rFonts w:ascii="Arial" w:hAnsi="Arial" w:cs="Arial"/>
          <w:sz w:val="22"/>
          <w:szCs w:val="22"/>
        </w:rPr>
        <w:t>Danmarks Fiskeriforening PO</w:t>
      </w:r>
      <w:r w:rsidR="009F3107">
        <w:rPr>
          <w:rFonts w:ascii="Arial" w:hAnsi="Arial" w:cs="Arial"/>
          <w:sz w:val="22"/>
          <w:szCs w:val="22"/>
        </w:rPr>
        <w:t xml:space="preserve"> (DFPO) har følgende bemærkninger til høringen.</w:t>
      </w:r>
    </w:p>
    <w:p w14:paraId="459911E1" w14:textId="25D3D016" w:rsidR="008F198D" w:rsidRDefault="009F3107" w:rsidP="008F198D">
      <w:pPr>
        <w:pStyle w:val="Default"/>
        <w:rPr>
          <w:sz w:val="22"/>
          <w:szCs w:val="22"/>
        </w:rPr>
      </w:pPr>
      <w:r>
        <w:rPr>
          <w:rFonts w:ascii="Arial" w:hAnsi="Arial" w:cs="Arial"/>
          <w:sz w:val="22"/>
          <w:szCs w:val="22"/>
        </w:rPr>
        <w:t>DFPO</w:t>
      </w:r>
      <w:r w:rsidR="008F198D">
        <w:rPr>
          <w:rFonts w:ascii="Arial" w:hAnsi="Arial" w:cs="Arial"/>
          <w:sz w:val="22"/>
          <w:szCs w:val="22"/>
        </w:rPr>
        <w:t xml:space="preserve"> er</w:t>
      </w:r>
      <w:r w:rsidR="00B76F31">
        <w:rPr>
          <w:rFonts w:ascii="Arial" w:hAnsi="Arial" w:cs="Arial"/>
          <w:sz w:val="22"/>
          <w:szCs w:val="22"/>
        </w:rPr>
        <w:t xml:space="preserve"> som udgangspunkt</w:t>
      </w:r>
      <w:r w:rsidR="008F198D">
        <w:rPr>
          <w:rFonts w:ascii="Arial" w:hAnsi="Arial" w:cs="Arial"/>
          <w:sz w:val="22"/>
          <w:szCs w:val="22"/>
        </w:rPr>
        <w:t xml:space="preserve"> uforstående overfor, at man fra Skånes </w:t>
      </w:r>
      <w:proofErr w:type="spellStart"/>
      <w:r w:rsidR="008F198D">
        <w:rPr>
          <w:rFonts w:ascii="Arial" w:hAnsi="Arial" w:cs="Arial"/>
          <w:sz w:val="22"/>
          <w:szCs w:val="22"/>
        </w:rPr>
        <w:t>Länsstyrelse</w:t>
      </w:r>
      <w:proofErr w:type="spellEnd"/>
      <w:r w:rsidR="008F198D">
        <w:rPr>
          <w:rFonts w:ascii="Arial" w:hAnsi="Arial" w:cs="Arial"/>
          <w:sz w:val="22"/>
          <w:szCs w:val="22"/>
        </w:rPr>
        <w:t xml:space="preserve"> gør sig disse overvejelser om at få etableret et naturreservat i den sydlige del af Kattegat som beskrevet i det rundsendte materiale – et sådant skridt vil på et tvivlsomt grundlag fratage danske fiskere adgang til deres historiske fiskepladser. </w:t>
      </w:r>
    </w:p>
    <w:p w14:paraId="1C4FBD4E" w14:textId="77777777" w:rsidR="008F198D" w:rsidRDefault="008F198D" w:rsidP="008F198D">
      <w:pPr>
        <w:pStyle w:val="Default"/>
        <w:rPr>
          <w:sz w:val="22"/>
          <w:szCs w:val="22"/>
        </w:rPr>
      </w:pPr>
      <w:r>
        <w:rPr>
          <w:rFonts w:ascii="Arial" w:hAnsi="Arial" w:cs="Arial"/>
          <w:sz w:val="22"/>
          <w:szCs w:val="22"/>
        </w:rPr>
        <w:t xml:space="preserve">DFPO anerkender naturligvis, at Sverige gennem EU-samarbejdet er forpligtet til at gennemføre en række tiltag i forhold til Habitat- og Havstrategidirektivet. En grundlæggende forudsætning for udpegning af beskyttede områder er dog, at det sker på baggrund af et videnskabeligt arbejde, der dokumenterer grundlaget for udpegningen. Udpegning skal desuden ske i overensstemmelse med grundlæggende principper om </w:t>
      </w:r>
      <w:r>
        <w:rPr>
          <w:rFonts w:ascii="Arial" w:hAnsi="Arial" w:cs="Arial"/>
          <w:i/>
          <w:iCs/>
          <w:sz w:val="22"/>
          <w:szCs w:val="22"/>
        </w:rPr>
        <w:t>proportionalitet, transparens og ikke-diskrimination</w:t>
      </w:r>
      <w:r>
        <w:rPr>
          <w:rFonts w:ascii="Arial" w:hAnsi="Arial" w:cs="Arial"/>
          <w:sz w:val="22"/>
          <w:szCs w:val="22"/>
        </w:rPr>
        <w:t xml:space="preserve">. </w:t>
      </w:r>
    </w:p>
    <w:p w14:paraId="3A1E27A3" w14:textId="77777777" w:rsidR="008F198D" w:rsidRDefault="008F198D" w:rsidP="008F198D">
      <w:pPr>
        <w:pStyle w:val="Default"/>
        <w:rPr>
          <w:sz w:val="22"/>
          <w:szCs w:val="22"/>
        </w:rPr>
      </w:pPr>
      <w:r>
        <w:rPr>
          <w:rFonts w:ascii="Arial" w:hAnsi="Arial" w:cs="Arial"/>
          <w:sz w:val="22"/>
          <w:szCs w:val="22"/>
        </w:rPr>
        <w:t xml:space="preserve">Dansk fiskeri arbejder for at sikre et bæredygtigt fiskeri i alle farvande. Det forudsætter bl.a. at fiskerne har adgang til de områder hvor fangsten pr. indsats er optimal, hvorved bundpåvirkningen også bliver minimeret. At forhindre fiskerne i at fiske på historiske gode fangstpladser og presse dem til at drive deres erhverv i suboptimale områder, kræver en desto større påvirkning af det samlede økosystem, for den samme mængde fangst, hvilke ingen kan være interesseret i. </w:t>
      </w:r>
    </w:p>
    <w:p w14:paraId="31E36AF0" w14:textId="77777777" w:rsidR="008F198D" w:rsidRDefault="008F198D" w:rsidP="008F198D">
      <w:pPr>
        <w:pStyle w:val="Default"/>
        <w:rPr>
          <w:sz w:val="22"/>
          <w:szCs w:val="22"/>
        </w:rPr>
      </w:pPr>
      <w:r>
        <w:rPr>
          <w:rFonts w:ascii="Arial" w:hAnsi="Arial" w:cs="Arial"/>
          <w:sz w:val="22"/>
          <w:szCs w:val="22"/>
        </w:rPr>
        <w:t xml:space="preserve">Sverige er som Danmark medlem af EU og derved omfattet af EU’s fælles fiskeripolitik. Det indebærer, at fiskeriet og forvaltning af fiskebestande skal ske i overensstemmelse med EU-reglerne. </w:t>
      </w:r>
    </w:p>
    <w:p w14:paraId="70F1A2C2" w14:textId="2827F8FB" w:rsidR="008F198D" w:rsidRDefault="008F198D" w:rsidP="009F3107">
      <w:pPr>
        <w:pStyle w:val="Default"/>
        <w:rPr>
          <w:color w:val="auto"/>
          <w:sz w:val="22"/>
          <w:szCs w:val="22"/>
        </w:rPr>
      </w:pPr>
      <w:r>
        <w:rPr>
          <w:rFonts w:ascii="Arial" w:hAnsi="Arial" w:cs="Arial"/>
          <w:sz w:val="22"/>
          <w:szCs w:val="22"/>
        </w:rPr>
        <w:t xml:space="preserve">Det område, som </w:t>
      </w:r>
      <w:proofErr w:type="spellStart"/>
      <w:r>
        <w:rPr>
          <w:rFonts w:ascii="Arial" w:hAnsi="Arial" w:cs="Arial"/>
          <w:sz w:val="22"/>
          <w:szCs w:val="22"/>
        </w:rPr>
        <w:t>Länsstyrelsen</w:t>
      </w:r>
      <w:proofErr w:type="spellEnd"/>
      <w:r>
        <w:rPr>
          <w:rFonts w:ascii="Arial" w:hAnsi="Arial" w:cs="Arial"/>
          <w:sz w:val="22"/>
          <w:szCs w:val="22"/>
        </w:rPr>
        <w:t xml:space="preserve"> med denne høring bringer i spil som et </w:t>
      </w:r>
      <w:r w:rsidR="00506E36">
        <w:rPr>
          <w:rFonts w:ascii="Arial" w:hAnsi="Arial" w:cs="Arial"/>
          <w:sz w:val="22"/>
          <w:szCs w:val="22"/>
        </w:rPr>
        <w:t>naturreservat</w:t>
      </w:r>
      <w:r>
        <w:rPr>
          <w:rFonts w:ascii="Arial" w:hAnsi="Arial" w:cs="Arial"/>
          <w:sz w:val="22"/>
          <w:szCs w:val="22"/>
        </w:rPr>
        <w:t xml:space="preserve">, blev tilbage i 2009 </w:t>
      </w:r>
      <w:r>
        <w:rPr>
          <w:rFonts w:ascii="Arial" w:hAnsi="Arial" w:cs="Arial"/>
          <w:i/>
          <w:iCs/>
          <w:sz w:val="22"/>
          <w:szCs w:val="22"/>
        </w:rPr>
        <w:t xml:space="preserve">midlertidig </w:t>
      </w:r>
      <w:r>
        <w:rPr>
          <w:rFonts w:ascii="Arial" w:hAnsi="Arial" w:cs="Arial"/>
          <w:sz w:val="22"/>
          <w:szCs w:val="22"/>
        </w:rPr>
        <w:t xml:space="preserve">lukket for erhvervsfiskeri i en bilateral aftale mellem Sverige og Danmark for at beskytte gydende Kattegat torsk. Hvorvidt dette område har haft nogen effekt på torskebestanden i </w:t>
      </w:r>
      <w:r w:rsidR="00506E36">
        <w:rPr>
          <w:rFonts w:ascii="Arial" w:hAnsi="Arial" w:cs="Arial"/>
          <w:sz w:val="22"/>
          <w:szCs w:val="22"/>
        </w:rPr>
        <w:t>Kattegat,</w:t>
      </w:r>
      <w:r>
        <w:rPr>
          <w:rFonts w:ascii="Arial" w:hAnsi="Arial" w:cs="Arial"/>
          <w:sz w:val="22"/>
          <w:szCs w:val="22"/>
        </w:rPr>
        <w:t xml:space="preserve"> er</w:t>
      </w:r>
      <w:r w:rsidR="009F3107">
        <w:rPr>
          <w:rFonts w:ascii="Arial" w:hAnsi="Arial" w:cs="Arial"/>
          <w:sz w:val="22"/>
          <w:szCs w:val="22"/>
        </w:rPr>
        <w:t xml:space="preserve"> stadig uafklaret. Fra sven</w:t>
      </w:r>
      <w:r>
        <w:rPr>
          <w:rFonts w:ascii="Arial" w:hAnsi="Arial" w:cs="Arial"/>
          <w:color w:val="auto"/>
          <w:sz w:val="22"/>
          <w:szCs w:val="22"/>
        </w:rPr>
        <w:t>sk side</w:t>
      </w:r>
      <w:r w:rsidR="009F3107">
        <w:rPr>
          <w:rFonts w:ascii="Arial" w:hAnsi="Arial" w:cs="Arial"/>
          <w:color w:val="auto"/>
          <w:sz w:val="22"/>
          <w:szCs w:val="22"/>
        </w:rPr>
        <w:t xml:space="preserve"> har man</w:t>
      </w:r>
      <w:r w:rsidR="00506E36">
        <w:rPr>
          <w:rFonts w:ascii="Arial" w:hAnsi="Arial" w:cs="Arial"/>
          <w:color w:val="auto"/>
          <w:sz w:val="22"/>
          <w:szCs w:val="22"/>
        </w:rPr>
        <w:t xml:space="preserve"> dog valgt at</w:t>
      </w:r>
      <w:r>
        <w:rPr>
          <w:rFonts w:ascii="Arial" w:hAnsi="Arial" w:cs="Arial"/>
          <w:color w:val="auto"/>
          <w:sz w:val="22"/>
          <w:szCs w:val="22"/>
        </w:rPr>
        <w:t xml:space="preserve"> fasthold</w:t>
      </w:r>
      <w:r w:rsidR="00506E36">
        <w:rPr>
          <w:rFonts w:ascii="Arial" w:hAnsi="Arial" w:cs="Arial"/>
          <w:color w:val="auto"/>
          <w:sz w:val="22"/>
          <w:szCs w:val="22"/>
        </w:rPr>
        <w:t>e</w:t>
      </w:r>
      <w:r>
        <w:rPr>
          <w:rFonts w:ascii="Arial" w:hAnsi="Arial" w:cs="Arial"/>
          <w:color w:val="auto"/>
          <w:sz w:val="22"/>
          <w:szCs w:val="22"/>
        </w:rPr>
        <w:t xml:space="preserve"> de lukkede områder, - også selv om at en opretholdelse sker på et tvivlsomt grundlag og samtidig hindrer udviklingen af en bæredygtig fiskeriforvaltning i Kattegat. </w:t>
      </w:r>
    </w:p>
    <w:p w14:paraId="00FDE1D2" w14:textId="2AA6B830" w:rsidR="008F198D" w:rsidRDefault="008F198D" w:rsidP="008F198D">
      <w:pPr>
        <w:pStyle w:val="Default"/>
        <w:rPr>
          <w:color w:val="auto"/>
          <w:sz w:val="22"/>
          <w:szCs w:val="22"/>
        </w:rPr>
      </w:pPr>
      <w:r>
        <w:rPr>
          <w:rFonts w:ascii="Arial" w:hAnsi="Arial" w:cs="Arial"/>
          <w:color w:val="auto"/>
          <w:sz w:val="22"/>
          <w:szCs w:val="22"/>
        </w:rPr>
        <w:t>D</w:t>
      </w:r>
      <w:r w:rsidR="009F3107">
        <w:rPr>
          <w:rFonts w:ascii="Arial" w:hAnsi="Arial" w:cs="Arial"/>
          <w:color w:val="auto"/>
          <w:sz w:val="22"/>
          <w:szCs w:val="22"/>
        </w:rPr>
        <w:t>F</w:t>
      </w:r>
      <w:r>
        <w:rPr>
          <w:rFonts w:ascii="Arial" w:hAnsi="Arial" w:cs="Arial"/>
          <w:color w:val="auto"/>
          <w:sz w:val="22"/>
          <w:szCs w:val="22"/>
        </w:rPr>
        <w:t>PO vurderer ikke, at der er behov for et naturreservat som beskrevet i den sydlige del af Kattegat i netop de områder, som blev lukket af hensyn til torsk. Der er derimod behov for en intelligent og koordineret anvendelse af Kattegat</w:t>
      </w:r>
      <w:r w:rsidR="009F3107">
        <w:rPr>
          <w:rFonts w:ascii="Arial" w:hAnsi="Arial" w:cs="Arial"/>
          <w:color w:val="auto"/>
          <w:sz w:val="22"/>
          <w:szCs w:val="22"/>
        </w:rPr>
        <w:t xml:space="preserve"> der sikre sameksistensen</w:t>
      </w:r>
      <w:r>
        <w:rPr>
          <w:rFonts w:ascii="Arial" w:hAnsi="Arial" w:cs="Arial"/>
          <w:color w:val="auto"/>
          <w:sz w:val="22"/>
          <w:szCs w:val="22"/>
        </w:rPr>
        <w:t xml:space="preserve"> i forhold til alle de forskellige erhvervsaktiviteter og miljøhensyn, der skal tages højde for. En etablering af dette naturreservat vil</w:t>
      </w:r>
      <w:r w:rsidR="00506E36">
        <w:rPr>
          <w:rFonts w:ascii="Arial" w:hAnsi="Arial" w:cs="Arial"/>
          <w:color w:val="auto"/>
          <w:sz w:val="22"/>
          <w:szCs w:val="22"/>
        </w:rPr>
        <w:t xml:space="preserve"> helt</w:t>
      </w:r>
      <w:r>
        <w:rPr>
          <w:rFonts w:ascii="Arial" w:hAnsi="Arial" w:cs="Arial"/>
          <w:color w:val="auto"/>
          <w:sz w:val="22"/>
          <w:szCs w:val="22"/>
        </w:rPr>
        <w:t xml:space="preserve"> klart diskriminere i forhold til danske fiskere, som vil miste historiske fiskepladser og deres retmæssige adgang til disse områder. </w:t>
      </w:r>
    </w:p>
    <w:p w14:paraId="26CCD3C9" w14:textId="77777777" w:rsidR="008F198D" w:rsidRDefault="008F198D" w:rsidP="008F198D">
      <w:pPr>
        <w:pStyle w:val="Default"/>
        <w:rPr>
          <w:color w:val="auto"/>
          <w:sz w:val="22"/>
          <w:szCs w:val="22"/>
        </w:rPr>
      </w:pPr>
      <w:r>
        <w:rPr>
          <w:rFonts w:ascii="Arial" w:hAnsi="Arial" w:cs="Arial"/>
          <w:color w:val="auto"/>
          <w:sz w:val="22"/>
          <w:szCs w:val="22"/>
        </w:rPr>
        <w:lastRenderedPageBreak/>
        <w:t xml:space="preserve">Der er naturligvis i sagens natur en bundpåvirkning ved fiskeri. Det er derfor ikke overraskende, at det i dokumentet kan fremføres, at bundfaunaen i det permanente lukkede område i Kattegat er blevet forbedret siden lukningen. Forbedringen i det specifikke lukkede område skal dog holdes op mod det endnu større område, fiskerne er blevet tvunget til at drive fiskeri på, når deres bedste fiskepladser lukkes. </w:t>
      </w:r>
    </w:p>
    <w:p w14:paraId="1AE59D17" w14:textId="432DAA15" w:rsidR="008F198D" w:rsidRDefault="008F198D" w:rsidP="008F198D">
      <w:pPr>
        <w:pStyle w:val="Default"/>
        <w:rPr>
          <w:color w:val="auto"/>
          <w:sz w:val="22"/>
          <w:szCs w:val="22"/>
        </w:rPr>
      </w:pPr>
      <w:r>
        <w:rPr>
          <w:rFonts w:ascii="Arial" w:hAnsi="Arial" w:cs="Arial"/>
          <w:color w:val="auto"/>
          <w:sz w:val="22"/>
          <w:szCs w:val="22"/>
        </w:rPr>
        <w:t>Trawlfiskeriet udstilles specifik som et skadeligt og ikke-selektivt fiskeri sammenlignet med andre fiskeredskaber. E</w:t>
      </w:r>
      <w:r w:rsidR="00506E36">
        <w:rPr>
          <w:rFonts w:ascii="Arial" w:hAnsi="Arial" w:cs="Arial"/>
          <w:color w:val="auto"/>
          <w:sz w:val="22"/>
          <w:szCs w:val="22"/>
        </w:rPr>
        <w:t>n</w:t>
      </w:r>
      <w:r>
        <w:rPr>
          <w:rFonts w:ascii="Arial" w:hAnsi="Arial" w:cs="Arial"/>
          <w:color w:val="auto"/>
          <w:sz w:val="22"/>
          <w:szCs w:val="22"/>
        </w:rPr>
        <w:t xml:space="preserve"> sådan fremstilling er meget modstridende mod de faktiske forhold, hvor der i flere samarbejder mellem fiskere og forskere arbejdes hårdt på netop yderligere at forbedre selektiviteten samt at mindske bundpåvirkningen i trawl. </w:t>
      </w:r>
    </w:p>
    <w:p w14:paraId="75C83CE1" w14:textId="77777777" w:rsidR="008F198D" w:rsidRDefault="008F198D" w:rsidP="008F198D">
      <w:pPr>
        <w:pStyle w:val="Default"/>
        <w:rPr>
          <w:color w:val="auto"/>
          <w:sz w:val="22"/>
          <w:szCs w:val="22"/>
        </w:rPr>
      </w:pPr>
      <w:r>
        <w:rPr>
          <w:rFonts w:ascii="Arial" w:hAnsi="Arial" w:cs="Arial"/>
          <w:color w:val="auto"/>
          <w:sz w:val="22"/>
          <w:szCs w:val="22"/>
        </w:rPr>
        <w:t xml:space="preserve">Faktum er, at alle fiskeriredskaber påvirker det miljø de anvendes i, også stillestående redskaber – påvirkningen afhænger af det konkrete havmiljø. </w:t>
      </w:r>
    </w:p>
    <w:p w14:paraId="1DD46ACE" w14:textId="77777777" w:rsidR="008F198D" w:rsidRDefault="008F198D" w:rsidP="008F198D">
      <w:pPr>
        <w:pStyle w:val="Default"/>
        <w:rPr>
          <w:color w:val="auto"/>
          <w:sz w:val="22"/>
          <w:szCs w:val="22"/>
        </w:rPr>
      </w:pPr>
      <w:r>
        <w:rPr>
          <w:rFonts w:ascii="Arial" w:hAnsi="Arial" w:cs="Arial"/>
          <w:color w:val="auto"/>
          <w:sz w:val="22"/>
          <w:szCs w:val="22"/>
        </w:rPr>
        <w:t xml:space="preserve">Om man kan lide det eller ej, så er trawl et helt legitimt redskab at anvende i fiskeriet, jf. EU’s fælles fiskeripolitik. Det afgørende er, at der ikke diskrimineres mellem forskellige redskaber – og hvorvidt trawl og andet fiskeri i det konkrete område giver anledning til bekymring, må baseres på videnskabelig dokumentation og vurdering af eventuelle negative effekter på havdyr, fugle og havbund m.m. </w:t>
      </w:r>
    </w:p>
    <w:p w14:paraId="791221A5" w14:textId="62BA06CF" w:rsidR="008F198D" w:rsidRDefault="008F198D" w:rsidP="008F198D">
      <w:pPr>
        <w:pStyle w:val="Default"/>
        <w:rPr>
          <w:rFonts w:ascii="Arial" w:hAnsi="Arial" w:cs="Arial"/>
          <w:color w:val="auto"/>
          <w:sz w:val="22"/>
          <w:szCs w:val="22"/>
        </w:rPr>
      </w:pPr>
      <w:r>
        <w:rPr>
          <w:rFonts w:ascii="Arial" w:hAnsi="Arial" w:cs="Arial"/>
          <w:color w:val="auto"/>
          <w:sz w:val="22"/>
          <w:szCs w:val="22"/>
        </w:rPr>
        <w:t>Der er efterhånden så mange lukkede områder</w:t>
      </w:r>
      <w:r w:rsidR="00506E36">
        <w:rPr>
          <w:rFonts w:ascii="Arial" w:hAnsi="Arial" w:cs="Arial"/>
          <w:color w:val="auto"/>
          <w:sz w:val="22"/>
          <w:szCs w:val="22"/>
        </w:rPr>
        <w:t>,</w:t>
      </w:r>
      <w:r>
        <w:rPr>
          <w:rFonts w:ascii="Arial" w:hAnsi="Arial" w:cs="Arial"/>
          <w:color w:val="auto"/>
          <w:sz w:val="22"/>
          <w:szCs w:val="22"/>
        </w:rPr>
        <w:t xml:space="preserve"> specielt</w:t>
      </w:r>
      <w:r w:rsidR="00506E36">
        <w:rPr>
          <w:rFonts w:ascii="Arial" w:hAnsi="Arial" w:cs="Arial"/>
          <w:color w:val="auto"/>
          <w:sz w:val="22"/>
          <w:szCs w:val="22"/>
        </w:rPr>
        <w:t xml:space="preserve"> i</w:t>
      </w:r>
      <w:r>
        <w:rPr>
          <w:rFonts w:ascii="Arial" w:hAnsi="Arial" w:cs="Arial"/>
          <w:color w:val="auto"/>
          <w:sz w:val="22"/>
          <w:szCs w:val="22"/>
        </w:rPr>
        <w:t xml:space="preserve"> Kattegat, at de beskyttelseshensyn, der skal tages i forhold til Habitat- og Havstrategidirektivet, er opfyldt overfor Kommissionen. Der skal ikke overimplementeres i visse farvande – lukkede områder skal alene gennemføres, hvis der videnskabeligt er dokumenteret behov for dette.</w:t>
      </w:r>
    </w:p>
    <w:p w14:paraId="215AEB3B" w14:textId="4617C315" w:rsidR="009F3107" w:rsidRDefault="009F3107" w:rsidP="008F198D">
      <w:pPr>
        <w:pStyle w:val="Default"/>
        <w:rPr>
          <w:rFonts w:ascii="Arial" w:hAnsi="Arial" w:cs="Arial"/>
          <w:color w:val="auto"/>
          <w:sz w:val="22"/>
          <w:szCs w:val="22"/>
        </w:rPr>
      </w:pPr>
    </w:p>
    <w:p w14:paraId="18A3E349" w14:textId="04EA33A1" w:rsidR="00E52C28" w:rsidRDefault="00E52C28" w:rsidP="008F198D">
      <w:pPr>
        <w:pStyle w:val="Default"/>
        <w:rPr>
          <w:rFonts w:ascii="Arial" w:hAnsi="Arial" w:cs="Arial"/>
          <w:color w:val="auto"/>
          <w:sz w:val="22"/>
          <w:szCs w:val="22"/>
        </w:rPr>
      </w:pPr>
      <w:r>
        <w:rPr>
          <w:rFonts w:ascii="Arial" w:hAnsi="Arial" w:cs="Arial"/>
          <w:color w:val="auto"/>
          <w:sz w:val="22"/>
          <w:szCs w:val="22"/>
        </w:rPr>
        <w:t>DFPO er dog villig til at deltage i et arbejde der undersøge muligheden for</w:t>
      </w:r>
      <w:r w:rsidR="00AC219D">
        <w:rPr>
          <w:rFonts w:ascii="Arial" w:hAnsi="Arial" w:cs="Arial"/>
          <w:color w:val="auto"/>
          <w:sz w:val="22"/>
          <w:szCs w:val="22"/>
        </w:rPr>
        <w:t xml:space="preserve"> netop</w:t>
      </w:r>
      <w:r>
        <w:rPr>
          <w:rFonts w:ascii="Arial" w:hAnsi="Arial" w:cs="Arial"/>
          <w:color w:val="auto"/>
          <w:sz w:val="22"/>
          <w:szCs w:val="22"/>
        </w:rPr>
        <w:t xml:space="preserve"> at etablere et</w:t>
      </w:r>
      <w:r w:rsidR="00635EA3">
        <w:rPr>
          <w:rFonts w:ascii="Arial" w:hAnsi="Arial" w:cs="Arial"/>
          <w:color w:val="auto"/>
          <w:sz w:val="22"/>
          <w:szCs w:val="22"/>
        </w:rPr>
        <w:t xml:space="preserve"> optimalt placeret</w:t>
      </w:r>
      <w:r>
        <w:rPr>
          <w:rFonts w:ascii="Arial" w:hAnsi="Arial" w:cs="Arial"/>
          <w:color w:val="auto"/>
          <w:sz w:val="22"/>
          <w:szCs w:val="22"/>
        </w:rPr>
        <w:t xml:space="preserve"> naturreservat i den sydlig del af Kattegat</w:t>
      </w:r>
      <w:r w:rsidR="00BA63AC">
        <w:rPr>
          <w:rFonts w:ascii="Arial" w:hAnsi="Arial" w:cs="Arial"/>
          <w:color w:val="auto"/>
          <w:sz w:val="22"/>
          <w:szCs w:val="22"/>
        </w:rPr>
        <w:t xml:space="preserve">, </w:t>
      </w:r>
      <w:r w:rsidR="00635EA3">
        <w:rPr>
          <w:rFonts w:ascii="Arial" w:hAnsi="Arial" w:cs="Arial"/>
          <w:color w:val="auto"/>
          <w:sz w:val="22"/>
          <w:szCs w:val="22"/>
        </w:rPr>
        <w:t>der</w:t>
      </w:r>
      <w:r w:rsidR="00BA63AC">
        <w:rPr>
          <w:rFonts w:ascii="Arial" w:hAnsi="Arial" w:cs="Arial"/>
          <w:color w:val="auto"/>
          <w:sz w:val="22"/>
          <w:szCs w:val="22"/>
        </w:rPr>
        <w:t xml:space="preserve"> sikre sameksistensen mellem erhverv</w:t>
      </w:r>
      <w:r w:rsidR="00AC219D">
        <w:rPr>
          <w:rFonts w:ascii="Arial" w:hAnsi="Arial" w:cs="Arial"/>
          <w:color w:val="auto"/>
          <w:sz w:val="22"/>
          <w:szCs w:val="22"/>
        </w:rPr>
        <w:t xml:space="preserve"> og</w:t>
      </w:r>
      <w:r w:rsidR="00BA63AC">
        <w:rPr>
          <w:rFonts w:ascii="Arial" w:hAnsi="Arial" w:cs="Arial"/>
          <w:color w:val="auto"/>
          <w:sz w:val="22"/>
          <w:szCs w:val="22"/>
        </w:rPr>
        <w:t xml:space="preserve"> </w:t>
      </w:r>
      <w:r w:rsidR="00AC219D">
        <w:rPr>
          <w:rFonts w:ascii="Arial" w:hAnsi="Arial" w:cs="Arial"/>
          <w:color w:val="auto"/>
          <w:sz w:val="22"/>
          <w:szCs w:val="22"/>
        </w:rPr>
        <w:t>naturbeskyttelse, hvis der åbnes op for at diskutere de lukkede områder til beskyttelse af gydende torsk fra 2009. Der kunne etableres et område der dels beskyttede de habitater og arter der er behov</w:t>
      </w:r>
      <w:r w:rsidR="00121AB0">
        <w:rPr>
          <w:rFonts w:ascii="Arial" w:hAnsi="Arial" w:cs="Arial"/>
          <w:color w:val="auto"/>
          <w:sz w:val="22"/>
          <w:szCs w:val="22"/>
        </w:rPr>
        <w:t xml:space="preserve"> for</w:t>
      </w:r>
      <w:r w:rsidR="00AC219D">
        <w:rPr>
          <w:rFonts w:ascii="Arial" w:hAnsi="Arial" w:cs="Arial"/>
          <w:color w:val="auto"/>
          <w:sz w:val="22"/>
          <w:szCs w:val="22"/>
        </w:rPr>
        <w:t xml:space="preserve"> og dels tog de nødvendige hensyn i forhold til at drive et rentabelt erhvervsfiskeri i det sydlige Kattegat</w:t>
      </w:r>
      <w:r w:rsidR="00635EA3">
        <w:rPr>
          <w:rFonts w:ascii="Arial" w:hAnsi="Arial" w:cs="Arial"/>
          <w:color w:val="auto"/>
          <w:sz w:val="22"/>
          <w:szCs w:val="22"/>
        </w:rPr>
        <w:t xml:space="preserve">, så det herved sikres at farvandet forvaltes optimalt. </w:t>
      </w:r>
      <w:r w:rsidR="00AC219D">
        <w:rPr>
          <w:rFonts w:ascii="Arial" w:hAnsi="Arial" w:cs="Arial"/>
          <w:color w:val="auto"/>
          <w:sz w:val="22"/>
          <w:szCs w:val="22"/>
        </w:rPr>
        <w:t xml:space="preserve">Det er dog afgørende at områderne der skulle beskytte gydende torsk gentænkes og evalueres, så </w:t>
      </w:r>
      <w:r w:rsidR="00121AB0">
        <w:rPr>
          <w:rFonts w:ascii="Arial" w:hAnsi="Arial" w:cs="Arial"/>
          <w:color w:val="auto"/>
          <w:sz w:val="22"/>
          <w:szCs w:val="22"/>
        </w:rPr>
        <w:t>de lukkede områder der findes i Kattegat, også virkelig virker. Det er direkte ødelæggende for etableringen af naturbeskyttelsesområder</w:t>
      </w:r>
      <w:r w:rsidR="00635EA3">
        <w:rPr>
          <w:rFonts w:ascii="Arial" w:hAnsi="Arial" w:cs="Arial"/>
          <w:color w:val="auto"/>
          <w:sz w:val="22"/>
          <w:szCs w:val="22"/>
        </w:rPr>
        <w:t>,</w:t>
      </w:r>
      <w:r w:rsidR="00121AB0">
        <w:rPr>
          <w:rFonts w:ascii="Arial" w:hAnsi="Arial" w:cs="Arial"/>
          <w:color w:val="auto"/>
          <w:sz w:val="22"/>
          <w:szCs w:val="22"/>
        </w:rPr>
        <w:t xml:space="preserve"> hvis de områder der </w:t>
      </w:r>
      <w:proofErr w:type="gramStart"/>
      <w:r w:rsidR="00121AB0">
        <w:rPr>
          <w:rFonts w:ascii="Arial" w:hAnsi="Arial" w:cs="Arial"/>
          <w:color w:val="auto"/>
          <w:sz w:val="22"/>
          <w:szCs w:val="22"/>
        </w:rPr>
        <w:t>etableres</w:t>
      </w:r>
      <w:proofErr w:type="gramEnd"/>
      <w:r w:rsidR="00121AB0">
        <w:rPr>
          <w:rFonts w:ascii="Arial" w:hAnsi="Arial" w:cs="Arial"/>
          <w:color w:val="auto"/>
          <w:sz w:val="22"/>
          <w:szCs w:val="22"/>
        </w:rPr>
        <w:t xml:space="preserve"> ikke opnår den virkning der ønskes. Derfor er det også afgørende at vurdere områderne sammen og lave de tilpasninger der er behov for at kunne sikre</w:t>
      </w:r>
      <w:r w:rsidR="00635EA3">
        <w:rPr>
          <w:rFonts w:ascii="Arial" w:hAnsi="Arial" w:cs="Arial"/>
          <w:color w:val="auto"/>
          <w:sz w:val="22"/>
          <w:szCs w:val="22"/>
        </w:rPr>
        <w:t xml:space="preserve"> og opnå</w:t>
      </w:r>
      <w:r w:rsidR="00121AB0">
        <w:rPr>
          <w:rFonts w:ascii="Arial" w:hAnsi="Arial" w:cs="Arial"/>
          <w:color w:val="auto"/>
          <w:sz w:val="22"/>
          <w:szCs w:val="22"/>
        </w:rPr>
        <w:t xml:space="preserve"> sameksistensens.  </w:t>
      </w:r>
    </w:p>
    <w:p w14:paraId="1FC3E8C6" w14:textId="77777777" w:rsidR="009F3107" w:rsidRDefault="009F3107" w:rsidP="008F198D">
      <w:pPr>
        <w:pStyle w:val="Default"/>
        <w:rPr>
          <w:color w:val="auto"/>
          <w:sz w:val="22"/>
          <w:szCs w:val="22"/>
        </w:rPr>
      </w:pPr>
    </w:p>
    <w:p w14:paraId="47A1BBB7" w14:textId="77777777" w:rsidR="008F198D" w:rsidRDefault="008F198D" w:rsidP="008F198D">
      <w:r>
        <w:rPr>
          <w:rFonts w:ascii="Arial" w:hAnsi="Arial" w:cs="Arial"/>
          <w:sz w:val="22"/>
          <w:szCs w:val="22"/>
        </w:rPr>
        <w:t xml:space="preserve">Vi håber, at </w:t>
      </w:r>
      <w:proofErr w:type="spellStart"/>
      <w:r>
        <w:rPr>
          <w:rFonts w:ascii="Arial" w:hAnsi="Arial" w:cs="Arial"/>
          <w:sz w:val="22"/>
          <w:szCs w:val="22"/>
        </w:rPr>
        <w:t>Länsstyrelsen</w:t>
      </w:r>
      <w:proofErr w:type="spellEnd"/>
      <w:r>
        <w:rPr>
          <w:rFonts w:ascii="Arial" w:hAnsi="Arial" w:cs="Arial"/>
          <w:sz w:val="22"/>
          <w:szCs w:val="22"/>
        </w:rPr>
        <w:t xml:space="preserve"> vil tage disse betragtninger til efterretning. Vi stiller naturligvis gerne op til et møde for at uddybe vores bemærkninger.</w:t>
      </w:r>
    </w:p>
    <w:p w14:paraId="0B4D439A" w14:textId="03EF9D52" w:rsidR="00570D36" w:rsidRPr="008F198D" w:rsidRDefault="00570D36" w:rsidP="003C4E0F">
      <w:pPr>
        <w:rPr>
          <w:rFonts w:ascii="Arial" w:hAnsi="Arial"/>
          <w:sz w:val="22"/>
          <w:szCs w:val="22"/>
        </w:rPr>
      </w:pPr>
      <w:bookmarkStart w:id="0" w:name="_GoBack"/>
      <w:bookmarkEnd w:id="0"/>
    </w:p>
    <w:sectPr w:rsidR="00570D36" w:rsidRPr="008F198D" w:rsidSect="00B620B2">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701" w:left="1134"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B53FC" w14:textId="77777777" w:rsidR="00E02AD7" w:rsidRDefault="00E02AD7">
      <w:r>
        <w:separator/>
      </w:r>
    </w:p>
  </w:endnote>
  <w:endnote w:type="continuationSeparator" w:id="0">
    <w:p w14:paraId="33D733C0" w14:textId="77777777" w:rsidR="00E02AD7" w:rsidRDefault="00E0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3E952" w14:textId="77777777" w:rsidR="00E96EF7" w:rsidRDefault="00E96EF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5FAD238" w14:textId="77777777" w:rsidR="00E96EF7" w:rsidRDefault="00E96EF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6AE94" w14:textId="77777777" w:rsidR="00E96EF7" w:rsidRPr="005C7B5C" w:rsidRDefault="00E96EF7" w:rsidP="00040DA8">
    <w:pPr>
      <w:pStyle w:val="Sidefod"/>
      <w:framePr w:wrap="around" w:vAnchor="text" w:hAnchor="margin" w:xAlign="right" w:y="1"/>
      <w:jc w:val="right"/>
      <w:rPr>
        <w:rStyle w:val="Sidetal"/>
        <w:rFonts w:ascii="Arial" w:hAnsi="Arial"/>
      </w:rPr>
    </w:pPr>
    <w:r w:rsidRPr="005C7B5C">
      <w:rPr>
        <w:rStyle w:val="Sidetal"/>
      </w:rPr>
      <w:fldChar w:fldCharType="begin"/>
    </w:r>
    <w:r w:rsidRPr="005C7B5C">
      <w:rPr>
        <w:rStyle w:val="Sidetal"/>
        <w:rFonts w:ascii="Arial" w:hAnsi="Arial"/>
      </w:rPr>
      <w:instrText xml:space="preserve">PAGE  </w:instrText>
    </w:r>
    <w:r w:rsidRPr="005C7B5C">
      <w:rPr>
        <w:rStyle w:val="Sidetal"/>
      </w:rPr>
      <w:fldChar w:fldCharType="separate"/>
    </w:r>
    <w:r w:rsidRPr="005C7B5C">
      <w:rPr>
        <w:rStyle w:val="Sidetal"/>
        <w:rFonts w:ascii="Arial" w:hAnsi="Arial"/>
        <w:noProof/>
      </w:rPr>
      <w:t>2</w:t>
    </w:r>
    <w:r w:rsidRPr="005C7B5C">
      <w:rPr>
        <w:rStyle w:val="Sidetal"/>
      </w:rPr>
      <w:fldChar w:fldCharType="end"/>
    </w:r>
  </w:p>
  <w:p w14:paraId="07C431D8" w14:textId="77777777" w:rsidR="00E96EF7" w:rsidRDefault="00E96EF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3865" w14:textId="77777777" w:rsidR="00E96EF7" w:rsidRDefault="00E96EF7" w:rsidP="00040DA8">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BB3FC" w14:textId="77777777" w:rsidR="00E02AD7" w:rsidRDefault="00E02AD7">
      <w:r>
        <w:separator/>
      </w:r>
    </w:p>
  </w:footnote>
  <w:footnote w:type="continuationSeparator" w:id="0">
    <w:p w14:paraId="4E7947FF" w14:textId="77777777" w:rsidR="00E02AD7" w:rsidRDefault="00E0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B2AA" w14:textId="77777777" w:rsidR="00E96EF7" w:rsidRDefault="00E96EF7">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675B0683" w14:textId="77777777" w:rsidR="00E96EF7" w:rsidRDefault="00E96EF7">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1D7FE" w14:textId="77777777" w:rsidR="00E96EF7" w:rsidRDefault="00E96EF7">
    <w:pPr>
      <w:pStyle w:val="Sidehoved"/>
      <w:framePr w:wrap="around" w:vAnchor="text" w:hAnchor="margin" w:xAlign="right" w:y="1"/>
      <w:rPr>
        <w:rStyle w:val="Sidetal"/>
      </w:rPr>
    </w:pPr>
  </w:p>
  <w:tbl>
    <w:tblPr>
      <w:tblStyle w:val="Tabel-Gitter"/>
      <w:tblW w:w="4678"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tblGrid>
    <w:tr w:rsidR="00E96EF7" w:rsidRPr="0064758B" w14:paraId="0A0A0486" w14:textId="77777777">
      <w:tc>
        <w:tcPr>
          <w:tcW w:w="4678" w:type="dxa"/>
        </w:tcPr>
        <w:p w14:paraId="2AA7FFB8" w14:textId="77777777" w:rsidR="00E96EF7" w:rsidRPr="001776DA" w:rsidRDefault="00E96EF7" w:rsidP="001776DA">
          <w:pPr>
            <w:pStyle w:val="Sidefod"/>
            <w:jc w:val="right"/>
          </w:pPr>
          <w:r>
            <w:rPr>
              <w:noProof/>
            </w:rPr>
            <w:drawing>
              <wp:inline distT="0" distB="0" distL="0" distR="0" wp14:anchorId="16718474" wp14:editId="1BF3038D">
                <wp:extent cx="1385859" cy="481125"/>
                <wp:effectExtent l="0" t="0" r="0" b="190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ærmbillede 2018-08-06 kl. 13.53.54.png"/>
                        <pic:cNvPicPr/>
                      </pic:nvPicPr>
                      <pic:blipFill>
                        <a:blip r:embed="rId1"/>
                        <a:stretch>
                          <a:fillRect/>
                        </a:stretch>
                      </pic:blipFill>
                      <pic:spPr>
                        <a:xfrm>
                          <a:off x="0" y="0"/>
                          <a:ext cx="1501163" cy="521155"/>
                        </a:xfrm>
                        <a:prstGeom prst="rect">
                          <a:avLst/>
                        </a:prstGeom>
                      </pic:spPr>
                    </pic:pic>
                  </a:graphicData>
                </a:graphic>
              </wp:inline>
            </w:drawing>
          </w:r>
        </w:p>
      </w:tc>
    </w:tr>
  </w:tbl>
  <w:p w14:paraId="3D5C3184" w14:textId="77777777" w:rsidR="00E96EF7" w:rsidRPr="0064758B" w:rsidRDefault="00E96EF7" w:rsidP="00040DA8">
    <w:pPr>
      <w:pStyle w:val="Sidefod"/>
      <w:jc w:val="right"/>
      <w:rPr>
        <w:rFonts w:ascii="Arial" w:hAnsi="Arial"/>
        <w:b/>
        <w:caps/>
        <w:color w:val="333333"/>
        <w:sz w:val="18"/>
      </w:rPr>
    </w:pPr>
  </w:p>
  <w:p w14:paraId="14E46E92" w14:textId="77777777" w:rsidR="00E96EF7" w:rsidRPr="0064758B" w:rsidRDefault="00E96EF7" w:rsidP="001776DA">
    <w:pPr>
      <w:pStyle w:val="Sidefod"/>
      <w:rPr>
        <w:rFonts w:ascii="Arial" w:hAnsi="Arial"/>
        <w:b/>
        <w:caps/>
        <w:color w:val="333333"/>
        <w:sz w:val="18"/>
      </w:rPr>
    </w:pPr>
  </w:p>
  <w:p w14:paraId="1A7293CF" w14:textId="77777777" w:rsidR="00E96EF7" w:rsidRPr="0064758B" w:rsidRDefault="00E96EF7" w:rsidP="00040DA8">
    <w:pPr>
      <w:pStyle w:val="Sidefod"/>
      <w:jc w:val="right"/>
      <w:rPr>
        <w:rFonts w:ascii="Arial" w:hAnsi="Arial"/>
        <w:b/>
        <w:caps/>
        <w:color w:val="333333"/>
        <w:sz w:val="18"/>
      </w:rPr>
    </w:pPr>
  </w:p>
  <w:p w14:paraId="389D2B97" w14:textId="77777777" w:rsidR="00E96EF7" w:rsidRPr="0064758B" w:rsidRDefault="00E96EF7" w:rsidP="00040DA8">
    <w:pPr>
      <w:pStyle w:val="Sidefod"/>
      <w:jc w:val="right"/>
      <w:rPr>
        <w:rFonts w:ascii="Arial" w:hAnsi="Arial"/>
        <w:b/>
        <w:caps/>
        <w:color w:val="333333"/>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A69BE" w14:textId="77777777" w:rsidR="00E96EF7" w:rsidRDefault="00E96EF7"/>
  <w:tbl>
    <w:tblPr>
      <w:tblStyle w:val="Tabel-Gitter"/>
      <w:tblW w:w="5002" w:type="dxa"/>
      <w:tblInd w:w="4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02"/>
    </w:tblGrid>
    <w:tr w:rsidR="00E96EF7" w:rsidRPr="00AC6944" w14:paraId="5C415D97" w14:textId="77777777">
      <w:trPr>
        <w:trHeight w:val="3103"/>
      </w:trPr>
      <w:tc>
        <w:tcPr>
          <w:tcW w:w="5002" w:type="dxa"/>
        </w:tcPr>
        <w:p w14:paraId="521757CB" w14:textId="77777777" w:rsidR="00E96EF7" w:rsidRPr="00CB28D5" w:rsidRDefault="00E96EF7" w:rsidP="00040DA8">
          <w:pPr>
            <w:pStyle w:val="Sidefod"/>
            <w:jc w:val="right"/>
          </w:pPr>
          <w:r>
            <w:rPr>
              <w:noProof/>
            </w:rPr>
            <w:drawing>
              <wp:inline distT="0" distB="0" distL="0" distR="0" wp14:anchorId="54DBEE8B" wp14:editId="145B3ECA">
                <wp:extent cx="1385859" cy="481125"/>
                <wp:effectExtent l="0" t="0" r="0" b="190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ærmbillede 2018-08-06 kl. 13.53.54.png"/>
                        <pic:cNvPicPr/>
                      </pic:nvPicPr>
                      <pic:blipFill>
                        <a:blip r:embed="rId1"/>
                        <a:stretch>
                          <a:fillRect/>
                        </a:stretch>
                      </pic:blipFill>
                      <pic:spPr>
                        <a:xfrm>
                          <a:off x="0" y="0"/>
                          <a:ext cx="1501163" cy="521155"/>
                        </a:xfrm>
                        <a:prstGeom prst="rect">
                          <a:avLst/>
                        </a:prstGeom>
                      </pic:spPr>
                    </pic:pic>
                  </a:graphicData>
                </a:graphic>
              </wp:inline>
            </w:drawing>
          </w:r>
        </w:p>
        <w:p w14:paraId="648FE24E" w14:textId="77777777" w:rsidR="00E96EF7" w:rsidRDefault="00E96EF7" w:rsidP="00040DA8">
          <w:pPr>
            <w:pStyle w:val="Sidefod"/>
            <w:jc w:val="right"/>
            <w:rPr>
              <w:rFonts w:ascii="Arial" w:hAnsi="Arial"/>
              <w:color w:val="333333"/>
              <w:sz w:val="16"/>
            </w:rPr>
          </w:pPr>
        </w:p>
        <w:tbl>
          <w:tblPr>
            <w:tblStyle w:val="Tabel-Gitter"/>
            <w:tblW w:w="2155" w:type="dxa"/>
            <w:jc w:val="right"/>
            <w:tblBorders>
              <w:top w:val="single" w:sz="18" w:space="0" w:color="003968"/>
              <w:left w:val="none" w:sz="0" w:space="0" w:color="auto"/>
              <w:bottom w:val="none" w:sz="0" w:space="0" w:color="auto"/>
              <w:right w:val="none" w:sz="0" w:space="0" w:color="auto"/>
              <w:insideH w:val="none" w:sz="0" w:space="0" w:color="auto"/>
              <w:insideV w:val="none" w:sz="0" w:space="0" w:color="auto"/>
            </w:tblBorders>
            <w:tblCellMar>
              <w:top w:w="284" w:type="dxa"/>
              <w:left w:w="0" w:type="dxa"/>
              <w:right w:w="0" w:type="dxa"/>
            </w:tblCellMar>
            <w:tblLook w:val="04A0" w:firstRow="1" w:lastRow="0" w:firstColumn="1" w:lastColumn="0" w:noHBand="0" w:noVBand="1"/>
          </w:tblPr>
          <w:tblGrid>
            <w:gridCol w:w="2155"/>
          </w:tblGrid>
          <w:tr w:rsidR="00E96EF7" w14:paraId="235A5CA6" w14:textId="77777777" w:rsidTr="001C7DD7">
            <w:trPr>
              <w:jc w:val="right"/>
            </w:trPr>
            <w:tc>
              <w:tcPr>
                <w:tcW w:w="1984" w:type="dxa"/>
                <w:tcMar>
                  <w:top w:w="113" w:type="dxa"/>
                </w:tcMar>
              </w:tcPr>
              <w:p w14:paraId="7EE9C930" w14:textId="77777777" w:rsidR="00E96EF7" w:rsidRDefault="00E96EF7" w:rsidP="00AD5EEC">
                <w:pPr>
                  <w:pStyle w:val="Sidefod"/>
                  <w:rPr>
                    <w:rFonts w:ascii="Arial" w:hAnsi="Arial"/>
                    <w:color w:val="003968"/>
                    <w:sz w:val="16"/>
                  </w:rPr>
                </w:pPr>
              </w:p>
              <w:p w14:paraId="69D82421" w14:textId="77777777" w:rsidR="00E96EF7" w:rsidRPr="00786F41" w:rsidRDefault="00E96EF7" w:rsidP="00AD5EEC">
                <w:pPr>
                  <w:pStyle w:val="Sidefod"/>
                  <w:rPr>
                    <w:rFonts w:ascii="Arial" w:hAnsi="Arial"/>
                    <w:color w:val="003968"/>
                    <w:sz w:val="16"/>
                  </w:rPr>
                </w:pPr>
                <w:r w:rsidRPr="00786F41">
                  <w:rPr>
                    <w:rFonts w:ascii="Arial" w:hAnsi="Arial"/>
                    <w:color w:val="003968"/>
                    <w:sz w:val="16"/>
                  </w:rPr>
                  <w:t>Nordensvej 3, Taulov</w:t>
                </w:r>
              </w:p>
              <w:p w14:paraId="23EF0332" w14:textId="77777777" w:rsidR="00E96EF7" w:rsidRPr="00786F41" w:rsidRDefault="00E96EF7" w:rsidP="00AD5EEC">
                <w:pPr>
                  <w:pStyle w:val="Sidefod"/>
                  <w:rPr>
                    <w:rFonts w:ascii="Arial" w:hAnsi="Arial"/>
                    <w:color w:val="003968"/>
                    <w:sz w:val="16"/>
                  </w:rPr>
                </w:pPr>
                <w:r w:rsidRPr="00786F41">
                  <w:rPr>
                    <w:rFonts w:ascii="Arial" w:hAnsi="Arial"/>
                    <w:color w:val="003968"/>
                    <w:sz w:val="16"/>
                  </w:rPr>
                  <w:t>DK - 7000 Fredericia</w:t>
                </w:r>
              </w:p>
            </w:tc>
          </w:tr>
          <w:tr w:rsidR="00E96EF7" w14:paraId="0F746CF2" w14:textId="77777777" w:rsidTr="001C7DD7">
            <w:trPr>
              <w:jc w:val="right"/>
            </w:trPr>
            <w:tc>
              <w:tcPr>
                <w:tcW w:w="1984" w:type="dxa"/>
                <w:tcMar>
                  <w:top w:w="113" w:type="dxa"/>
                </w:tcMar>
              </w:tcPr>
              <w:p w14:paraId="5CA10AB8" w14:textId="77777777" w:rsidR="00E96EF7" w:rsidRPr="00786F41" w:rsidRDefault="00E96EF7" w:rsidP="00AD5EEC">
                <w:pPr>
                  <w:pStyle w:val="Sidefod"/>
                  <w:tabs>
                    <w:tab w:val="left" w:pos="8440"/>
                  </w:tabs>
                  <w:rPr>
                    <w:rFonts w:ascii="Arial" w:hAnsi="Arial"/>
                    <w:color w:val="003968"/>
                    <w:sz w:val="16"/>
                  </w:rPr>
                </w:pPr>
                <w:r w:rsidRPr="00786F41">
                  <w:rPr>
                    <w:rFonts w:ascii="Arial" w:hAnsi="Arial"/>
                    <w:color w:val="003968"/>
                    <w:sz w:val="16"/>
                  </w:rPr>
                  <w:t>Axeltorv 3, Axelborg</w:t>
                </w:r>
              </w:p>
              <w:p w14:paraId="29251A73" w14:textId="77777777" w:rsidR="00E96EF7" w:rsidRPr="00786F41" w:rsidRDefault="00E96EF7" w:rsidP="00AD5EEC">
                <w:pPr>
                  <w:pStyle w:val="Sidefod"/>
                  <w:rPr>
                    <w:rFonts w:ascii="Arial" w:hAnsi="Arial"/>
                    <w:color w:val="003968"/>
                    <w:sz w:val="16"/>
                  </w:rPr>
                </w:pPr>
                <w:r w:rsidRPr="00786F41">
                  <w:rPr>
                    <w:rFonts w:ascii="Arial" w:hAnsi="Arial"/>
                    <w:color w:val="003968"/>
                    <w:sz w:val="16"/>
                  </w:rPr>
                  <w:t>DK - 1609 København V</w:t>
                </w:r>
              </w:p>
            </w:tc>
          </w:tr>
          <w:tr w:rsidR="00E96EF7" w14:paraId="4681C981" w14:textId="77777777" w:rsidTr="001C7DD7">
            <w:trPr>
              <w:jc w:val="right"/>
            </w:trPr>
            <w:tc>
              <w:tcPr>
                <w:tcW w:w="1984" w:type="dxa"/>
                <w:tcMar>
                  <w:top w:w="113" w:type="dxa"/>
                </w:tcMar>
              </w:tcPr>
              <w:p w14:paraId="0084381D" w14:textId="77777777" w:rsidR="00E96EF7" w:rsidRPr="00786F41" w:rsidRDefault="00E96EF7" w:rsidP="00AD5EEC">
                <w:pPr>
                  <w:pStyle w:val="Sidefod"/>
                  <w:rPr>
                    <w:rFonts w:ascii="Arial" w:hAnsi="Arial"/>
                    <w:color w:val="003968"/>
                    <w:sz w:val="16"/>
                    <w:lang w:val="en-US"/>
                  </w:rPr>
                </w:pPr>
                <w:r w:rsidRPr="00786F41">
                  <w:rPr>
                    <w:rFonts w:ascii="Arial" w:hAnsi="Arial"/>
                    <w:color w:val="003968"/>
                    <w:sz w:val="16"/>
                    <w:lang w:val="en-US"/>
                  </w:rPr>
                  <w:t xml:space="preserve">Tlf. +45 70 10 40 40 </w:t>
                </w:r>
              </w:p>
              <w:p w14:paraId="6B696CDA" w14:textId="77777777" w:rsidR="00E96EF7" w:rsidRPr="00786F41" w:rsidRDefault="00E96EF7" w:rsidP="00AD5EEC">
                <w:pPr>
                  <w:pStyle w:val="Sidefod"/>
                  <w:rPr>
                    <w:rFonts w:ascii="Arial" w:hAnsi="Arial"/>
                    <w:color w:val="003968"/>
                    <w:sz w:val="16"/>
                  </w:rPr>
                </w:pPr>
                <w:r w:rsidRPr="00786F41">
                  <w:rPr>
                    <w:rFonts w:ascii="Arial" w:hAnsi="Arial"/>
                    <w:color w:val="003968"/>
                    <w:sz w:val="16"/>
                    <w:lang w:val="en-US"/>
                  </w:rPr>
                  <w:t>Fax. +45 75 45 19 28</w:t>
                </w:r>
              </w:p>
            </w:tc>
          </w:tr>
          <w:tr w:rsidR="00E96EF7" w14:paraId="66FB22D9" w14:textId="77777777" w:rsidTr="001C7DD7">
            <w:trPr>
              <w:jc w:val="right"/>
            </w:trPr>
            <w:tc>
              <w:tcPr>
                <w:tcW w:w="1984" w:type="dxa"/>
                <w:tcMar>
                  <w:top w:w="113" w:type="dxa"/>
                </w:tcMar>
              </w:tcPr>
              <w:p w14:paraId="7C1C24DD" w14:textId="77777777" w:rsidR="00E96EF7" w:rsidRPr="00242028" w:rsidRDefault="00E96EF7" w:rsidP="00AD5EEC">
                <w:pPr>
                  <w:pStyle w:val="Sidefod"/>
                  <w:rPr>
                    <w:rFonts w:ascii="Arial" w:hAnsi="Arial"/>
                    <w:color w:val="003968"/>
                    <w:sz w:val="16"/>
                  </w:rPr>
                </w:pPr>
                <w:r w:rsidRPr="00242028">
                  <w:rPr>
                    <w:rFonts w:ascii="Arial" w:hAnsi="Arial"/>
                    <w:color w:val="003968"/>
                    <w:sz w:val="16"/>
                  </w:rPr>
                  <w:t>mail@dkfisk.dk</w:t>
                </w:r>
              </w:p>
              <w:p w14:paraId="5EBF2BAB" w14:textId="77777777" w:rsidR="00E96EF7" w:rsidRPr="00786F41" w:rsidRDefault="00E96EF7" w:rsidP="00AD5EEC">
                <w:pPr>
                  <w:pStyle w:val="Sidefod"/>
                  <w:rPr>
                    <w:rFonts w:ascii="Arial" w:hAnsi="Arial"/>
                    <w:color w:val="003968"/>
                    <w:sz w:val="16"/>
                  </w:rPr>
                </w:pPr>
                <w:r w:rsidRPr="00B455AF">
                  <w:rPr>
                    <w:rFonts w:ascii="Arial" w:hAnsi="Arial"/>
                    <w:color w:val="003968"/>
                    <w:sz w:val="16"/>
                  </w:rPr>
                  <w:t>www.dkfisk.dk</w:t>
                </w:r>
              </w:p>
            </w:tc>
          </w:tr>
        </w:tbl>
        <w:p w14:paraId="4B74D5F8" w14:textId="77777777" w:rsidR="00E96EF7" w:rsidRPr="00BE5F1A" w:rsidRDefault="00E96EF7" w:rsidP="00BD591B">
          <w:pPr>
            <w:pStyle w:val="Sidefod"/>
            <w:rPr>
              <w:rFonts w:ascii="Arial" w:hAnsi="Arial"/>
              <w:color w:val="808080"/>
              <w:sz w:val="18"/>
            </w:rPr>
          </w:pPr>
        </w:p>
      </w:tc>
    </w:tr>
  </w:tbl>
  <w:p w14:paraId="52B0432B" w14:textId="77777777" w:rsidR="00E96EF7" w:rsidRPr="00BE5F1A" w:rsidRDefault="00E96EF7" w:rsidP="00040DA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84715"/>
    <w:multiLevelType w:val="hybridMultilevel"/>
    <w:tmpl w:val="2A600058"/>
    <w:lvl w:ilvl="0" w:tplc="5BA2E9B4">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 w15:restartNumberingAfterBreak="0">
    <w:nsid w:val="3C2B779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E87648"/>
    <w:multiLevelType w:val="hybridMultilevel"/>
    <w:tmpl w:val="3F88A00A"/>
    <w:lvl w:ilvl="0" w:tplc="90383CF8">
      <w:start w:val="1"/>
      <w:numFmt w:val="bullet"/>
      <w:lvlText w:val=""/>
      <w:lvlJc w:val="left"/>
      <w:pPr>
        <w:ind w:left="567" w:hanging="567"/>
      </w:pPr>
      <w:rPr>
        <w:rFonts w:ascii="Wingdings" w:hAnsi="Wingdings" w:hint="default"/>
        <w:color w:val="003A59"/>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773E64B2"/>
    <w:multiLevelType w:val="hybridMultilevel"/>
    <w:tmpl w:val="9C8C4BE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78082195"/>
    <w:multiLevelType w:val="multilevel"/>
    <w:tmpl w:val="AAD8A68C"/>
    <w:lvl w:ilvl="0">
      <w:start w:val="1"/>
      <w:numFmt w:val="decimal"/>
      <w:pStyle w:val="Brevbrdpktt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56"/>
    <w:rsid w:val="000022E6"/>
    <w:rsid w:val="000025F4"/>
    <w:rsid w:val="00024A82"/>
    <w:rsid w:val="00040DA8"/>
    <w:rsid w:val="00046C42"/>
    <w:rsid w:val="00047B7F"/>
    <w:rsid w:val="00052AE6"/>
    <w:rsid w:val="00053B12"/>
    <w:rsid w:val="00053B64"/>
    <w:rsid w:val="00064950"/>
    <w:rsid w:val="000768C5"/>
    <w:rsid w:val="00080ED2"/>
    <w:rsid w:val="0008575C"/>
    <w:rsid w:val="000A2643"/>
    <w:rsid w:val="000D4F37"/>
    <w:rsid w:val="000D75DF"/>
    <w:rsid w:val="000D7890"/>
    <w:rsid w:val="000E4952"/>
    <w:rsid w:val="000F4F1F"/>
    <w:rsid w:val="001020CF"/>
    <w:rsid w:val="00102B3B"/>
    <w:rsid w:val="0010792F"/>
    <w:rsid w:val="00121AB0"/>
    <w:rsid w:val="00140AC3"/>
    <w:rsid w:val="00155EF9"/>
    <w:rsid w:val="001776DA"/>
    <w:rsid w:val="001869CB"/>
    <w:rsid w:val="001C7DD7"/>
    <w:rsid w:val="001D08E4"/>
    <w:rsid w:val="001F1255"/>
    <w:rsid w:val="001F5A38"/>
    <w:rsid w:val="002051F4"/>
    <w:rsid w:val="002063FB"/>
    <w:rsid w:val="002219C6"/>
    <w:rsid w:val="00242028"/>
    <w:rsid w:val="00252959"/>
    <w:rsid w:val="00254604"/>
    <w:rsid w:val="002607F5"/>
    <w:rsid w:val="00267C89"/>
    <w:rsid w:val="002877BC"/>
    <w:rsid w:val="00290563"/>
    <w:rsid w:val="002C120F"/>
    <w:rsid w:val="002E1E77"/>
    <w:rsid w:val="0030132A"/>
    <w:rsid w:val="0030451E"/>
    <w:rsid w:val="003150E7"/>
    <w:rsid w:val="00331C1E"/>
    <w:rsid w:val="00334454"/>
    <w:rsid w:val="0035340E"/>
    <w:rsid w:val="00356887"/>
    <w:rsid w:val="00362E2D"/>
    <w:rsid w:val="00375323"/>
    <w:rsid w:val="0039667E"/>
    <w:rsid w:val="003A3FDC"/>
    <w:rsid w:val="003C2677"/>
    <w:rsid w:val="003C4E0F"/>
    <w:rsid w:val="003E4DA9"/>
    <w:rsid w:val="003E61E0"/>
    <w:rsid w:val="00401EBE"/>
    <w:rsid w:val="004104DD"/>
    <w:rsid w:val="004323A7"/>
    <w:rsid w:val="00457D91"/>
    <w:rsid w:val="00463BA4"/>
    <w:rsid w:val="004649B5"/>
    <w:rsid w:val="00490A3B"/>
    <w:rsid w:val="004932AF"/>
    <w:rsid w:val="004B13AD"/>
    <w:rsid w:val="004C61F6"/>
    <w:rsid w:val="004F25A8"/>
    <w:rsid w:val="00506E36"/>
    <w:rsid w:val="0052189B"/>
    <w:rsid w:val="005316F4"/>
    <w:rsid w:val="005549D6"/>
    <w:rsid w:val="00567474"/>
    <w:rsid w:val="00570D36"/>
    <w:rsid w:val="00577F8B"/>
    <w:rsid w:val="00597590"/>
    <w:rsid w:val="005A6680"/>
    <w:rsid w:val="005B5BBA"/>
    <w:rsid w:val="005D0759"/>
    <w:rsid w:val="005D346E"/>
    <w:rsid w:val="00604383"/>
    <w:rsid w:val="0061650D"/>
    <w:rsid w:val="00616B37"/>
    <w:rsid w:val="00623F9A"/>
    <w:rsid w:val="00635EA3"/>
    <w:rsid w:val="006762A3"/>
    <w:rsid w:val="00676FF8"/>
    <w:rsid w:val="006819D1"/>
    <w:rsid w:val="00685D99"/>
    <w:rsid w:val="00694540"/>
    <w:rsid w:val="006A26CB"/>
    <w:rsid w:val="006C6C71"/>
    <w:rsid w:val="006F3E1C"/>
    <w:rsid w:val="006F7E6A"/>
    <w:rsid w:val="0072100D"/>
    <w:rsid w:val="0072600A"/>
    <w:rsid w:val="00736953"/>
    <w:rsid w:val="00737FE2"/>
    <w:rsid w:val="007703F4"/>
    <w:rsid w:val="00786F41"/>
    <w:rsid w:val="007C4992"/>
    <w:rsid w:val="007C62C6"/>
    <w:rsid w:val="007D0003"/>
    <w:rsid w:val="007D2C1A"/>
    <w:rsid w:val="007E1558"/>
    <w:rsid w:val="007E1623"/>
    <w:rsid w:val="00807328"/>
    <w:rsid w:val="008163EF"/>
    <w:rsid w:val="00816CD3"/>
    <w:rsid w:val="00823886"/>
    <w:rsid w:val="00833CDC"/>
    <w:rsid w:val="00853AA1"/>
    <w:rsid w:val="00882A95"/>
    <w:rsid w:val="008A754E"/>
    <w:rsid w:val="008E3A00"/>
    <w:rsid w:val="008F198D"/>
    <w:rsid w:val="009014D1"/>
    <w:rsid w:val="00901D81"/>
    <w:rsid w:val="009245D4"/>
    <w:rsid w:val="009426BD"/>
    <w:rsid w:val="0095267A"/>
    <w:rsid w:val="00956EF6"/>
    <w:rsid w:val="0096297C"/>
    <w:rsid w:val="0096415D"/>
    <w:rsid w:val="00967AEF"/>
    <w:rsid w:val="009902D6"/>
    <w:rsid w:val="009B2F48"/>
    <w:rsid w:val="009D6C1E"/>
    <w:rsid w:val="009E0247"/>
    <w:rsid w:val="009F06EE"/>
    <w:rsid w:val="009F3107"/>
    <w:rsid w:val="00A30CC3"/>
    <w:rsid w:val="00A31933"/>
    <w:rsid w:val="00A73AE2"/>
    <w:rsid w:val="00A9118A"/>
    <w:rsid w:val="00AA5A7B"/>
    <w:rsid w:val="00AC219D"/>
    <w:rsid w:val="00AC5B11"/>
    <w:rsid w:val="00AC6944"/>
    <w:rsid w:val="00AD14FC"/>
    <w:rsid w:val="00AD5EEC"/>
    <w:rsid w:val="00AD6E69"/>
    <w:rsid w:val="00AE3F56"/>
    <w:rsid w:val="00B104D0"/>
    <w:rsid w:val="00B13CED"/>
    <w:rsid w:val="00B27211"/>
    <w:rsid w:val="00B448C2"/>
    <w:rsid w:val="00B455AF"/>
    <w:rsid w:val="00B46A2C"/>
    <w:rsid w:val="00B51E5D"/>
    <w:rsid w:val="00B5281B"/>
    <w:rsid w:val="00B56072"/>
    <w:rsid w:val="00B6091A"/>
    <w:rsid w:val="00B620B2"/>
    <w:rsid w:val="00B62B84"/>
    <w:rsid w:val="00B76F31"/>
    <w:rsid w:val="00B84D65"/>
    <w:rsid w:val="00B93D68"/>
    <w:rsid w:val="00BA63AC"/>
    <w:rsid w:val="00BB44A0"/>
    <w:rsid w:val="00BC0BB6"/>
    <w:rsid w:val="00BD3527"/>
    <w:rsid w:val="00BD591B"/>
    <w:rsid w:val="00BE5F1A"/>
    <w:rsid w:val="00C05346"/>
    <w:rsid w:val="00C15991"/>
    <w:rsid w:val="00C41AB4"/>
    <w:rsid w:val="00C44A56"/>
    <w:rsid w:val="00C60711"/>
    <w:rsid w:val="00C6413B"/>
    <w:rsid w:val="00C66AD3"/>
    <w:rsid w:val="00C75592"/>
    <w:rsid w:val="00CA45BA"/>
    <w:rsid w:val="00CB4290"/>
    <w:rsid w:val="00CB563D"/>
    <w:rsid w:val="00CC7C0A"/>
    <w:rsid w:val="00CD2006"/>
    <w:rsid w:val="00D24148"/>
    <w:rsid w:val="00D40822"/>
    <w:rsid w:val="00D52692"/>
    <w:rsid w:val="00D61884"/>
    <w:rsid w:val="00D67405"/>
    <w:rsid w:val="00D85E92"/>
    <w:rsid w:val="00D92D1C"/>
    <w:rsid w:val="00DA6C44"/>
    <w:rsid w:val="00DC40A2"/>
    <w:rsid w:val="00DE7820"/>
    <w:rsid w:val="00E02AD7"/>
    <w:rsid w:val="00E05140"/>
    <w:rsid w:val="00E1438B"/>
    <w:rsid w:val="00E17C83"/>
    <w:rsid w:val="00E26382"/>
    <w:rsid w:val="00E44058"/>
    <w:rsid w:val="00E52C28"/>
    <w:rsid w:val="00E56B8F"/>
    <w:rsid w:val="00E73BEA"/>
    <w:rsid w:val="00E7750B"/>
    <w:rsid w:val="00E85047"/>
    <w:rsid w:val="00E96EF7"/>
    <w:rsid w:val="00EA3CC6"/>
    <w:rsid w:val="00EA75B9"/>
    <w:rsid w:val="00EB2859"/>
    <w:rsid w:val="00EB768D"/>
    <w:rsid w:val="00EC6B83"/>
    <w:rsid w:val="00ED6E7C"/>
    <w:rsid w:val="00F378DE"/>
    <w:rsid w:val="00F52008"/>
    <w:rsid w:val="00F64B02"/>
    <w:rsid w:val="00F65CA4"/>
    <w:rsid w:val="00F70A64"/>
    <w:rsid w:val="00F91089"/>
    <w:rsid w:val="00FA1217"/>
    <w:rsid w:val="00FA251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7995CC"/>
  <w15:docId w15:val="{5892CD91-217B-4E25-A9B7-CDC2F711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rFonts w:ascii="Arial" w:hAnsi="Arial"/>
      <w:b/>
      <w:sz w:val="28"/>
    </w:rPr>
  </w:style>
  <w:style w:type="paragraph" w:styleId="Overskrift3">
    <w:name w:val="heading 3"/>
    <w:basedOn w:val="Normal"/>
    <w:next w:val="Normal"/>
    <w:link w:val="Overskrift3Tegn"/>
    <w:uiPriority w:val="9"/>
    <w:semiHidden/>
    <w:unhideWhenUsed/>
    <w:qFormat/>
    <w:rsid w:val="0006495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rPr>
      <w:sz w:val="20"/>
    </w:rPr>
  </w:style>
  <w:style w:type="character" w:styleId="Sidetal">
    <w:name w:val="page number"/>
    <w:basedOn w:val="Standardskrifttypeiafsnit"/>
  </w:style>
  <w:style w:type="paragraph" w:styleId="Sidefod">
    <w:name w:val="footer"/>
    <w:basedOn w:val="Normal"/>
    <w:pPr>
      <w:tabs>
        <w:tab w:val="center" w:pos="4819"/>
        <w:tab w:val="right" w:pos="9638"/>
      </w:tabs>
    </w:pPr>
    <w:rPr>
      <w:sz w:val="20"/>
    </w:rPr>
  </w:style>
  <w:style w:type="paragraph" w:customStyle="1" w:styleId="Brevbrd">
    <w:name w:val="Brev brød"/>
    <w:basedOn w:val="Normal"/>
    <w:autoRedefine/>
    <w:pPr>
      <w:widowControl w:val="0"/>
      <w:tabs>
        <w:tab w:val="left" w:pos="0"/>
        <w:tab w:val="left" w:pos="1152"/>
        <w:tab w:val="left" w:pos="1440"/>
        <w:tab w:val="decimal" w:pos="6768"/>
        <w:tab w:val="right" w:pos="9072"/>
      </w:tabs>
      <w:spacing w:before="120"/>
      <w:jc w:val="both"/>
    </w:pPr>
    <w:rPr>
      <w:snapToGrid w:val="0"/>
      <w:kern w:val="18"/>
    </w:rPr>
  </w:style>
  <w:style w:type="paragraph" w:customStyle="1" w:styleId="Brevbrdfed">
    <w:name w:val="Brev brød fed"/>
    <w:basedOn w:val="Brevbrd"/>
    <w:next w:val="Brevbrd"/>
    <w:autoRedefine/>
    <w:rPr>
      <w:b/>
    </w:rPr>
  </w:style>
  <w:style w:type="paragraph" w:customStyle="1" w:styleId="Brevbrdliste">
    <w:name w:val="Brev brød liste"/>
    <w:basedOn w:val="Brevbrd"/>
    <w:autoRedefine/>
    <w:pPr>
      <w:tabs>
        <w:tab w:val="clear" w:pos="1152"/>
        <w:tab w:val="clear" w:pos="1440"/>
        <w:tab w:val="clear" w:pos="6768"/>
        <w:tab w:val="clear" w:pos="9072"/>
        <w:tab w:val="left" w:pos="3119"/>
        <w:tab w:val="left" w:pos="6521"/>
        <w:tab w:val="right" w:pos="9639"/>
      </w:tabs>
      <w:spacing w:before="0"/>
    </w:pPr>
  </w:style>
  <w:style w:type="paragraph" w:customStyle="1" w:styleId="Brevbrdpkttal">
    <w:name w:val="Brev brød pkt tal"/>
    <w:basedOn w:val="Normal"/>
    <w:autoRedefine/>
    <w:pPr>
      <w:numPr>
        <w:numId w:val="2"/>
      </w:numPr>
      <w:spacing w:before="120"/>
    </w:pPr>
  </w:style>
  <w:style w:type="character" w:styleId="Hyperlink">
    <w:name w:val="Hyperlink"/>
    <w:basedOn w:val="Standardskrifttypeiafsnit"/>
    <w:rsid w:val="00C66AD3"/>
    <w:rPr>
      <w:color w:val="003968"/>
      <w:u w:val="none"/>
    </w:rPr>
  </w:style>
  <w:style w:type="character" w:styleId="BesgtLink">
    <w:name w:val="FollowedHyperlink"/>
    <w:basedOn w:val="Standardskrifttypeiafsnit"/>
    <w:rsid w:val="00597CD8"/>
    <w:rPr>
      <w:color w:val="800080"/>
      <w:u w:val="single"/>
    </w:rPr>
  </w:style>
  <w:style w:type="table" w:styleId="Tabel-Gitter">
    <w:name w:val="Table Grid"/>
    <w:basedOn w:val="Tabel-Normal"/>
    <w:rsid w:val="005A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qFormat/>
    <w:rsid w:val="0056112E"/>
    <w:pPr>
      <w:spacing w:before="120" w:after="120"/>
    </w:pPr>
    <w:rPr>
      <w:b/>
    </w:rPr>
  </w:style>
  <w:style w:type="paragraph" w:styleId="Markeringsbobletekst">
    <w:name w:val="Balloon Text"/>
    <w:basedOn w:val="Normal"/>
    <w:link w:val="MarkeringsbobletekstTegn"/>
    <w:uiPriority w:val="99"/>
    <w:semiHidden/>
    <w:unhideWhenUsed/>
    <w:rsid w:val="00401EB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1EBE"/>
    <w:rPr>
      <w:rFonts w:ascii="Tahoma" w:hAnsi="Tahoma" w:cs="Tahoma"/>
      <w:sz w:val="16"/>
      <w:szCs w:val="16"/>
    </w:rPr>
  </w:style>
  <w:style w:type="character" w:styleId="Ulstomtale">
    <w:name w:val="Unresolved Mention"/>
    <w:basedOn w:val="Standardskrifttypeiafsnit"/>
    <w:uiPriority w:val="99"/>
    <w:semiHidden/>
    <w:unhideWhenUsed/>
    <w:rsid w:val="00BB44A0"/>
    <w:rPr>
      <w:color w:val="808080"/>
      <w:shd w:val="clear" w:color="auto" w:fill="E6E6E6"/>
    </w:rPr>
  </w:style>
  <w:style w:type="paragraph" w:styleId="Listeafsnit">
    <w:name w:val="List Paragraph"/>
    <w:basedOn w:val="Normal"/>
    <w:uiPriority w:val="34"/>
    <w:qFormat/>
    <w:rsid w:val="008163EF"/>
    <w:pPr>
      <w:ind w:left="720"/>
    </w:pPr>
    <w:rPr>
      <w:rFonts w:ascii="Calibri" w:eastAsiaTheme="minorHAnsi" w:hAnsi="Calibri" w:cs="Calibri"/>
      <w:sz w:val="22"/>
      <w:szCs w:val="22"/>
      <w:lang w:eastAsia="en-US"/>
    </w:rPr>
  </w:style>
  <w:style w:type="character" w:customStyle="1" w:styleId="Overskrift3Tegn">
    <w:name w:val="Overskrift 3 Tegn"/>
    <w:basedOn w:val="Standardskrifttypeiafsnit"/>
    <w:link w:val="Overskrift3"/>
    <w:uiPriority w:val="9"/>
    <w:semiHidden/>
    <w:rsid w:val="00064950"/>
    <w:rPr>
      <w:rFonts w:asciiTheme="majorHAnsi" w:eastAsiaTheme="majorEastAsia" w:hAnsiTheme="majorHAnsi" w:cstheme="majorBidi"/>
      <w:color w:val="243F60" w:themeColor="accent1" w:themeShade="7F"/>
      <w:sz w:val="24"/>
      <w:szCs w:val="24"/>
    </w:rPr>
  </w:style>
  <w:style w:type="character" w:styleId="Kommentarhenvisning">
    <w:name w:val="annotation reference"/>
    <w:basedOn w:val="Standardskrifttypeiafsnit"/>
    <w:uiPriority w:val="99"/>
    <w:semiHidden/>
    <w:unhideWhenUsed/>
    <w:rsid w:val="000022E6"/>
    <w:rPr>
      <w:sz w:val="16"/>
      <w:szCs w:val="16"/>
    </w:rPr>
  </w:style>
  <w:style w:type="paragraph" w:styleId="Kommentartekst">
    <w:name w:val="annotation text"/>
    <w:basedOn w:val="Normal"/>
    <w:link w:val="KommentartekstTegn"/>
    <w:uiPriority w:val="99"/>
    <w:semiHidden/>
    <w:unhideWhenUsed/>
    <w:rsid w:val="000022E6"/>
    <w:rPr>
      <w:sz w:val="20"/>
    </w:rPr>
  </w:style>
  <w:style w:type="character" w:customStyle="1" w:styleId="KommentartekstTegn">
    <w:name w:val="Kommentartekst Tegn"/>
    <w:basedOn w:val="Standardskrifttypeiafsnit"/>
    <w:link w:val="Kommentartekst"/>
    <w:uiPriority w:val="99"/>
    <w:semiHidden/>
    <w:rsid w:val="000022E6"/>
  </w:style>
  <w:style w:type="paragraph" w:styleId="Kommentaremne">
    <w:name w:val="annotation subject"/>
    <w:basedOn w:val="Kommentartekst"/>
    <w:next w:val="Kommentartekst"/>
    <w:link w:val="KommentaremneTegn"/>
    <w:uiPriority w:val="99"/>
    <w:semiHidden/>
    <w:unhideWhenUsed/>
    <w:rsid w:val="000022E6"/>
    <w:rPr>
      <w:b/>
      <w:bCs/>
    </w:rPr>
  </w:style>
  <w:style w:type="character" w:customStyle="1" w:styleId="KommentaremneTegn">
    <w:name w:val="Kommentaremne Tegn"/>
    <w:basedOn w:val="KommentartekstTegn"/>
    <w:link w:val="Kommentaremne"/>
    <w:uiPriority w:val="99"/>
    <w:semiHidden/>
    <w:rsid w:val="000022E6"/>
    <w:rPr>
      <w:b/>
      <w:bCs/>
    </w:rPr>
  </w:style>
  <w:style w:type="character" w:styleId="Strk">
    <w:name w:val="Strong"/>
    <w:basedOn w:val="Standardskrifttypeiafsnit"/>
    <w:uiPriority w:val="22"/>
    <w:qFormat/>
    <w:rsid w:val="001869CB"/>
    <w:rPr>
      <w:b/>
      <w:bCs/>
    </w:rPr>
  </w:style>
  <w:style w:type="paragraph" w:customStyle="1" w:styleId="paragraf">
    <w:name w:val="paragraf"/>
    <w:basedOn w:val="Normal"/>
    <w:rsid w:val="003E61E0"/>
    <w:pPr>
      <w:spacing w:before="100" w:beforeAutospacing="1" w:after="100" w:afterAutospacing="1"/>
    </w:pPr>
    <w:rPr>
      <w:szCs w:val="24"/>
    </w:rPr>
  </w:style>
  <w:style w:type="character" w:customStyle="1" w:styleId="paragrafnr">
    <w:name w:val="paragrafnr"/>
    <w:basedOn w:val="Standardskrifttypeiafsnit"/>
    <w:rsid w:val="003E61E0"/>
  </w:style>
  <w:style w:type="paragraph" w:customStyle="1" w:styleId="liste1">
    <w:name w:val="liste1"/>
    <w:basedOn w:val="Normal"/>
    <w:rsid w:val="003E61E0"/>
    <w:pPr>
      <w:spacing w:before="100" w:beforeAutospacing="1" w:after="100" w:afterAutospacing="1"/>
    </w:pPr>
    <w:rPr>
      <w:szCs w:val="24"/>
    </w:rPr>
  </w:style>
  <w:style w:type="character" w:customStyle="1" w:styleId="liste1nr">
    <w:name w:val="liste1nr"/>
    <w:basedOn w:val="Standardskrifttypeiafsnit"/>
    <w:rsid w:val="003E61E0"/>
  </w:style>
  <w:style w:type="paragraph" w:customStyle="1" w:styleId="stk2">
    <w:name w:val="stk2"/>
    <w:basedOn w:val="Normal"/>
    <w:rsid w:val="003E61E0"/>
    <w:pPr>
      <w:spacing w:before="100" w:beforeAutospacing="1" w:after="100" w:afterAutospacing="1"/>
    </w:pPr>
    <w:rPr>
      <w:szCs w:val="24"/>
    </w:rPr>
  </w:style>
  <w:style w:type="character" w:customStyle="1" w:styleId="stknr">
    <w:name w:val="stknr"/>
    <w:basedOn w:val="Standardskrifttypeiafsnit"/>
    <w:rsid w:val="003E61E0"/>
  </w:style>
  <w:style w:type="paragraph" w:customStyle="1" w:styleId="Default">
    <w:name w:val="Default"/>
    <w:rsid w:val="008F198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21160">
      <w:bodyDiv w:val="1"/>
      <w:marLeft w:val="0"/>
      <w:marRight w:val="0"/>
      <w:marTop w:val="0"/>
      <w:marBottom w:val="0"/>
      <w:divBdr>
        <w:top w:val="none" w:sz="0" w:space="0" w:color="auto"/>
        <w:left w:val="none" w:sz="0" w:space="0" w:color="auto"/>
        <w:bottom w:val="none" w:sz="0" w:space="0" w:color="auto"/>
        <w:right w:val="none" w:sz="0" w:space="0" w:color="auto"/>
      </w:divBdr>
    </w:div>
    <w:div w:id="685908210">
      <w:bodyDiv w:val="1"/>
      <w:marLeft w:val="0"/>
      <w:marRight w:val="0"/>
      <w:marTop w:val="0"/>
      <w:marBottom w:val="0"/>
      <w:divBdr>
        <w:top w:val="none" w:sz="0" w:space="0" w:color="auto"/>
        <w:left w:val="none" w:sz="0" w:space="0" w:color="auto"/>
        <w:bottom w:val="none" w:sz="0" w:space="0" w:color="auto"/>
        <w:right w:val="none" w:sz="0" w:space="0" w:color="auto"/>
      </w:divBdr>
    </w:div>
    <w:div w:id="761030976">
      <w:bodyDiv w:val="1"/>
      <w:marLeft w:val="0"/>
      <w:marRight w:val="0"/>
      <w:marTop w:val="0"/>
      <w:marBottom w:val="0"/>
      <w:divBdr>
        <w:top w:val="none" w:sz="0" w:space="0" w:color="auto"/>
        <w:left w:val="none" w:sz="0" w:space="0" w:color="auto"/>
        <w:bottom w:val="none" w:sz="0" w:space="0" w:color="auto"/>
        <w:right w:val="none" w:sz="0" w:space="0" w:color="auto"/>
      </w:divBdr>
    </w:div>
    <w:div w:id="924873797">
      <w:bodyDiv w:val="1"/>
      <w:marLeft w:val="0"/>
      <w:marRight w:val="0"/>
      <w:marTop w:val="0"/>
      <w:marBottom w:val="0"/>
      <w:divBdr>
        <w:top w:val="none" w:sz="0" w:space="0" w:color="auto"/>
        <w:left w:val="none" w:sz="0" w:space="0" w:color="auto"/>
        <w:bottom w:val="none" w:sz="0" w:space="0" w:color="auto"/>
        <w:right w:val="none" w:sz="0" w:space="0" w:color="auto"/>
      </w:divBdr>
    </w:div>
    <w:div w:id="1018459568">
      <w:bodyDiv w:val="1"/>
      <w:marLeft w:val="0"/>
      <w:marRight w:val="0"/>
      <w:marTop w:val="0"/>
      <w:marBottom w:val="0"/>
      <w:divBdr>
        <w:top w:val="none" w:sz="0" w:space="0" w:color="auto"/>
        <w:left w:val="none" w:sz="0" w:space="0" w:color="auto"/>
        <w:bottom w:val="none" w:sz="0" w:space="0" w:color="auto"/>
        <w:right w:val="none" w:sz="0" w:space="0" w:color="auto"/>
      </w:divBdr>
    </w:div>
    <w:div w:id="1325550068">
      <w:bodyDiv w:val="1"/>
      <w:marLeft w:val="0"/>
      <w:marRight w:val="0"/>
      <w:marTop w:val="0"/>
      <w:marBottom w:val="0"/>
      <w:divBdr>
        <w:top w:val="none" w:sz="0" w:space="0" w:color="auto"/>
        <w:left w:val="none" w:sz="0" w:space="0" w:color="auto"/>
        <w:bottom w:val="none" w:sz="0" w:space="0" w:color="auto"/>
        <w:right w:val="none" w:sz="0" w:space="0" w:color="auto"/>
      </w:divBdr>
    </w:div>
    <w:div w:id="1459565742">
      <w:bodyDiv w:val="1"/>
      <w:marLeft w:val="0"/>
      <w:marRight w:val="0"/>
      <w:marTop w:val="0"/>
      <w:marBottom w:val="0"/>
      <w:divBdr>
        <w:top w:val="none" w:sz="0" w:space="0" w:color="auto"/>
        <w:left w:val="none" w:sz="0" w:space="0" w:color="auto"/>
        <w:bottom w:val="none" w:sz="0" w:space="0" w:color="auto"/>
        <w:right w:val="none" w:sz="0" w:space="0" w:color="auto"/>
      </w:divBdr>
    </w:div>
    <w:div w:id="1508203915">
      <w:bodyDiv w:val="1"/>
      <w:marLeft w:val="0"/>
      <w:marRight w:val="0"/>
      <w:marTop w:val="0"/>
      <w:marBottom w:val="0"/>
      <w:divBdr>
        <w:top w:val="none" w:sz="0" w:space="0" w:color="auto"/>
        <w:left w:val="none" w:sz="0" w:space="0" w:color="auto"/>
        <w:bottom w:val="none" w:sz="0" w:space="0" w:color="auto"/>
        <w:right w:val="none" w:sz="0" w:space="0" w:color="auto"/>
      </w:divBdr>
    </w:div>
    <w:div w:id="1994943733">
      <w:bodyDiv w:val="1"/>
      <w:marLeft w:val="0"/>
      <w:marRight w:val="0"/>
      <w:marTop w:val="0"/>
      <w:marBottom w:val="0"/>
      <w:divBdr>
        <w:top w:val="none" w:sz="0" w:space="0" w:color="auto"/>
        <w:left w:val="none" w:sz="0" w:space="0" w:color="auto"/>
        <w:bottom w:val="none" w:sz="0" w:space="0" w:color="auto"/>
        <w:right w:val="none" w:sz="0" w:space="0" w:color="auto"/>
      </w:divBdr>
    </w:div>
    <w:div w:id="212920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C7907-D926-4008-A593-8D91E183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803</Words>
  <Characters>4902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Arbejdsmarkedsstyrelsen</vt:lpstr>
      <vt:lpstr>Arbejdsmarkedsstyrelsen</vt:lpstr>
    </vt:vector>
  </TitlesOfParts>
  <Company>Danmarks Fiskeriforening</Company>
  <LinksUpToDate>false</LinksUpToDate>
  <CharactersWithSpaces>5694</CharactersWithSpaces>
  <SharedDoc>false</SharedDoc>
  <HLinks>
    <vt:vector size="12" baseType="variant">
      <vt:variant>
        <vt:i4>4456557</vt:i4>
      </vt:variant>
      <vt:variant>
        <vt:i4>1699</vt:i4>
      </vt:variant>
      <vt:variant>
        <vt:i4>1032</vt:i4>
      </vt:variant>
      <vt:variant>
        <vt:i4>1</vt:i4>
      </vt:variant>
      <vt:variant>
        <vt:lpwstr>DF LOGO</vt:lpwstr>
      </vt:variant>
      <vt:variant>
        <vt:lpwstr/>
      </vt:variant>
      <vt:variant>
        <vt:i4>16384118</vt:i4>
      </vt:variant>
      <vt:variant>
        <vt:i4>1736</vt:i4>
      </vt:variant>
      <vt:variant>
        <vt:i4>1028</vt:i4>
      </vt:variant>
      <vt:variant>
        <vt:i4>1</vt:i4>
      </vt:variant>
      <vt:variant>
        <vt:lpwstr>Skærmbillede 2011-01-24 kl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Arbejdsmarkedsstyrelsen</dc:title>
  <dc:subject/>
  <dc:creator>Steen Sørensen</dc:creator>
  <cp:keywords/>
  <dc:description/>
  <cp:lastModifiedBy>Henrik S. Lund</cp:lastModifiedBy>
  <cp:revision>7</cp:revision>
  <cp:lastPrinted>2019-02-21T10:40:00Z</cp:lastPrinted>
  <dcterms:created xsi:type="dcterms:W3CDTF">2019-09-26T09:59:00Z</dcterms:created>
  <dcterms:modified xsi:type="dcterms:W3CDTF">2019-09-26T12:33:00Z</dcterms:modified>
</cp:coreProperties>
</file>